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0B" w:rsidRDefault="00AE5C0B" w:rsidP="00AE5C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E5C0B" w:rsidRDefault="00AE5C0B" w:rsidP="00AE5C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E5C0B" w:rsidRDefault="00AE5C0B" w:rsidP="00AE5C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E5C0B" w:rsidRDefault="00AE5C0B" w:rsidP="00AE5C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июля 2020 г. № 24-05-07/65430</w:t>
      </w:r>
    </w:p>
    <w:p w:rsidR="00AE5C0B" w:rsidRDefault="00AE5C0B" w:rsidP="00AE5C0B">
      <w:pPr>
        <w:rPr>
          <w:rFonts w:ascii="Times New Roman" w:hAnsi="Times New Roman" w:cs="Times New Roman"/>
        </w:rPr>
      </w:pPr>
      <w:r>
        <w:t> </w:t>
      </w:r>
    </w:p>
    <w:p w:rsidR="00AE5C0B" w:rsidRDefault="00AE5C0B" w:rsidP="00AE5C0B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AE5C0B" w:rsidRDefault="00AE5C0B" w:rsidP="00AE5C0B">
      <w:pPr>
        <w:jc w:val="both"/>
      </w:pPr>
      <w:r>
        <w:t>Заказчик на основании пункта 9 части 1 статьи 93 Закона № 44-ФЗ вправе осуществить у единственного поставщика (подрядчика, исполнителя) закупку любых товаров, работ, услуг в количестве, объеме, которые необходимы для оказания медицинской помощи в неотложной или экстренной форме либо вследствие аварии, обстоятельств непреодолимой силы, для предупреждения (при проведении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</w:t>
      </w:r>
    </w:p>
    <w:p w:rsidR="00AE5C0B" w:rsidRDefault="00AE5C0B" w:rsidP="00AE5C0B">
      <w:pPr>
        <w:jc w:val="both"/>
      </w:pPr>
      <w:r>
        <w:t>Указанные закупки осуществляются при условии, если применение конкурентных способов определения поставщика (подрядчика, исполнителя), требующих затрат времени, нецелесообразно.</w:t>
      </w:r>
    </w:p>
    <w:p w:rsidR="00AE5C0B" w:rsidRDefault="00AE5C0B" w:rsidP="00AE5C0B">
      <w:pPr>
        <w:jc w:val="both"/>
      </w:pPr>
      <w:r>
        <w:t>При этом ограничения для выбора единственного поставщика (подрядчика, исполнителя), с которым заказчик планирует заключить контракт по указанному основанию, Законом № 44-ФЗ не установлены.</w:t>
      </w:r>
    </w:p>
    <w:p w:rsidR="00AE5C0B" w:rsidRDefault="00AE5C0B" w:rsidP="00AE5C0B">
      <w:pPr>
        <w:jc w:val="both"/>
      </w:pPr>
      <w:r>
        <w:t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 </w:t>
      </w:r>
    </w:p>
    <w:bookmarkEnd w:id="0"/>
    <w:p w:rsidR="00AE5C0B" w:rsidRDefault="00AE5C0B" w:rsidP="00AE5C0B">
      <w:pPr>
        <w:jc w:val="right"/>
      </w:pPr>
      <w:r>
        <w:t>Заместитель директора Департамента</w:t>
      </w:r>
    </w:p>
    <w:p w:rsidR="00AE5C0B" w:rsidRDefault="00AE5C0B" w:rsidP="00AE5C0B">
      <w:pPr>
        <w:jc w:val="right"/>
      </w:pPr>
      <w:r>
        <w:t>И.Ю.КУСТ</w:t>
      </w:r>
    </w:p>
    <w:p w:rsidR="00AE5C0B" w:rsidRDefault="00AE5C0B" w:rsidP="00AE5C0B">
      <w:r>
        <w:t>27.07.2020</w:t>
      </w:r>
    </w:p>
    <w:p w:rsidR="00AE5C0B" w:rsidRDefault="00AE5C0B" w:rsidP="00AE5C0B"/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0B"/>
    <w:rsid w:val="00435320"/>
    <w:rsid w:val="00AE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8FF3B-92C2-485D-A784-969272C7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C0B"/>
    <w:rPr>
      <w:color w:val="0000FF"/>
      <w:u w:val="single"/>
    </w:rPr>
  </w:style>
  <w:style w:type="character" w:customStyle="1" w:styleId="blk">
    <w:name w:val="blk"/>
    <w:basedOn w:val="a0"/>
    <w:rsid w:val="00AE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2021-12-20T08:36:00Z</dcterms:created>
  <dcterms:modified xsi:type="dcterms:W3CDTF">2021-12-20T08:40:00Z</dcterms:modified>
</cp:coreProperties>
</file>