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AA" w:rsidRDefault="00B01EAA" w:rsidP="00B01EAA"/>
    <w:p w:rsidR="00B01EAA" w:rsidRDefault="00B01EAA" w:rsidP="00B01E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01EAA" w:rsidRDefault="00B01EAA" w:rsidP="00B01E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01EAA" w:rsidRDefault="00B01EAA" w:rsidP="00B01E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01EAA" w:rsidRDefault="00B01EAA" w:rsidP="00B01E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июля 2020 г. № 24-05-07/64098</w:t>
      </w:r>
    </w:p>
    <w:p w:rsidR="00B01EAA" w:rsidRDefault="00B01EAA" w:rsidP="00B01EAA">
      <w:pPr>
        <w:rPr>
          <w:rFonts w:ascii="Times New Roman" w:hAnsi="Times New Roman" w:cs="Times New Roman"/>
        </w:rPr>
      </w:pPr>
      <w:r>
        <w:t> </w:t>
      </w:r>
    </w:p>
    <w:p w:rsidR="00B01EAA" w:rsidRDefault="00B01EAA" w:rsidP="00B01EAA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20.07.2020 по вопросам применения и изменения типового контракта, утвержденного приказом Минсельхоза России от 19.03.2020 № 140 "Об утверждении типового контракта на поставку продуктов питания" (далее - Приказ № 140), в рамках компетенции сообщает следующее.</w:t>
      </w:r>
    </w:p>
    <w:p w:rsidR="00B01EAA" w:rsidRDefault="00B01EAA" w:rsidP="00B01EAA">
      <w:pPr>
        <w:jc w:val="both"/>
      </w:pPr>
      <w:r>
        <w:t xml:space="preserve">Согласно части 11 статьи 34 Федерального закона от 05.04.2013 № 44-ФЗ "О контрактной системе в сфере закупок товаров, работ, услуг для обеспечения государственных и муниципальных нужд" для осуществления заказчиками закупок федеральные органы исполнительной власти, </w:t>
      </w:r>
      <w:proofErr w:type="spellStart"/>
      <w:r>
        <w:t>Госкорпорация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", </w:t>
      </w:r>
      <w:proofErr w:type="spellStart"/>
      <w:r>
        <w:t>Госкорпорация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", осуществляющие нормативно-правовое регулирование в соответствующей сфере деятельности, разрабатывают и утверждают типовые контракты, типовые условия контрактов в порядке, предусмотренном постановлением Правительства Российской Федерации от 02.07.2014 № 606 "О порядке разработки типовых контрактов, типовых условий контрактов, а также о случаях и условиях их применения" (далее - Правила).</w:t>
      </w:r>
    </w:p>
    <w:p w:rsidR="00B01EAA" w:rsidRDefault="00B01EAA" w:rsidP="00B01EAA">
      <w:pPr>
        <w:jc w:val="both"/>
      </w:pPr>
      <w:r>
        <w:t>В соответствии с пунктом 6 Правил типовые контракты, типовые условия контрактов содержат обязательные условия,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01EAA" w:rsidRDefault="00B01EAA" w:rsidP="00B01EAA">
      <w:pPr>
        <w:jc w:val="both"/>
      </w:pPr>
      <w:r>
        <w:t>При этом пунктом 7 Правил предусмотрено, что разрабатываемые проекты типовых контрактов, типовых условий контрактов состоят из следующих частей:</w:t>
      </w:r>
    </w:p>
    <w:p w:rsidR="00B01EAA" w:rsidRDefault="00B01EAA" w:rsidP="00B01EAA">
      <w:pPr>
        <w:jc w:val="both"/>
      </w:pPr>
      <w:r>
        <w:t>а) постоянная часть, не подлежащая изменению при их применении в конкретной закупке;</w:t>
      </w:r>
    </w:p>
    <w:p w:rsidR="00B01EAA" w:rsidRDefault="00B01EAA" w:rsidP="00B01EAA">
      <w:pPr>
        <w:jc w:val="both"/>
      </w:pPr>
      <w:r>
        <w:t>б) переменная часть, предусматривающая возможность выбора одного или нескольких вариантов условий (данных) из предлагаемого исчерпывающего перечня таких вариантов условий (данных), определенных ответственным органом в типовом контракте, типовых условиях контрактов, а также возможность внесения информации об условиях (данных) конкретной закупки, содержании таких условий (данных) и порядке определения такого содержания.</w:t>
      </w:r>
    </w:p>
    <w:p w:rsidR="00B01EAA" w:rsidRDefault="00B01EAA" w:rsidP="00B01EAA">
      <w:pPr>
        <w:jc w:val="both"/>
      </w:pPr>
      <w:r>
        <w:t>В соответствии с пунктом 12 Правил изменения в утвержденные типовые контракты, типовые условия контрактов вносятся посредством принятия нормативного правового акта в порядке, установленном для разработки, утверждения и размещения в единой информационной системе в сфере закупок типовых контрактов, типовых условий контрактов в соответствии с пунктами 2 - 11 Правил.</w:t>
      </w:r>
    </w:p>
    <w:p w:rsidR="00B01EAA" w:rsidRDefault="00B01EAA" w:rsidP="00B01EAA">
      <w:pPr>
        <w:jc w:val="both"/>
      </w:pPr>
      <w:r>
        <w:t>Таким образом, заказчик самостоятельно не вправе вносить изменения в утвержденный типовой контракт, за исключением случая изменения переменной части типового контракта.</w:t>
      </w:r>
    </w:p>
    <w:p w:rsidR="00B01EAA" w:rsidRDefault="00B01EAA" w:rsidP="00B01EAA">
      <w:pPr>
        <w:jc w:val="both"/>
      </w:pPr>
      <w:r>
        <w:t>Разработчиком типового контракта, указанного в обращении, является Минсельхоз России, в связи с чем по вопросам применения и изменения соответствующего типового контракта заявитель вправе обратиться в Минсельхоз России.</w:t>
      </w:r>
    </w:p>
    <w:p w:rsidR="00B01EAA" w:rsidRDefault="00B01EAA" w:rsidP="00B01EAA">
      <w:pPr>
        <w:jc w:val="both"/>
      </w:pPr>
      <w:r>
        <w:lastRenderedPageBreak/>
        <w:t>Кроме того, в настоящее время Минсельхозом России разработан проект приказа "О внесении изменения в информационную карту типового контракта на поставку продуктов питания, содержащуюся в приложении № 2 к приказу Минсельхоза России от 19 марта 2020 г. № 140 "Об утверждении типового контракта на поставку продуктов питания", согласно которому указанный типовой контракт не применяется при осуществлении закупок по государственному оборонному заказу и закупок материальных ценностей, поставляемых в государственный материальный резерв.</w:t>
      </w:r>
    </w:p>
    <w:p w:rsidR="00B01EAA" w:rsidRDefault="00B01EAA" w:rsidP="00B01EAA">
      <w:pPr>
        <w:jc w:val="both"/>
      </w:pPr>
      <w:r>
        <w:t>Дополнительно Департамент сообщает,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 </w:t>
      </w:r>
    </w:p>
    <w:bookmarkEnd w:id="0"/>
    <w:p w:rsidR="00B01EAA" w:rsidRDefault="00B01EAA" w:rsidP="00B01EAA">
      <w:pPr>
        <w:jc w:val="right"/>
      </w:pPr>
      <w:r>
        <w:t>Заместитель директора Департамента</w:t>
      </w:r>
    </w:p>
    <w:p w:rsidR="00B01EAA" w:rsidRDefault="00B01EAA" w:rsidP="00B01EAA">
      <w:pPr>
        <w:jc w:val="right"/>
      </w:pPr>
      <w:r>
        <w:t>И.Ю.КУСТ</w:t>
      </w:r>
    </w:p>
    <w:p w:rsidR="00B01EAA" w:rsidRDefault="00B01EAA" w:rsidP="00B01EAA">
      <w:r>
        <w:t>22.07.2020</w:t>
      </w:r>
    </w:p>
    <w:p w:rsidR="00B01EAA" w:rsidRDefault="00B01EAA" w:rsidP="00B01EAA">
      <w:r>
        <w:t> </w:t>
      </w:r>
    </w:p>
    <w:p w:rsidR="00435320" w:rsidRDefault="00435320"/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AA"/>
    <w:rsid w:val="00435320"/>
    <w:rsid w:val="00B0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D7856-0A11-48CD-8FE9-DFFCDD72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EAA"/>
    <w:rPr>
      <w:color w:val="0000FF"/>
      <w:u w:val="single"/>
    </w:rPr>
  </w:style>
  <w:style w:type="character" w:customStyle="1" w:styleId="blk">
    <w:name w:val="blk"/>
    <w:basedOn w:val="a0"/>
    <w:rsid w:val="00B0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2021-12-21T11:28:00Z</dcterms:created>
  <dcterms:modified xsi:type="dcterms:W3CDTF">2021-12-21T11:31:00Z</dcterms:modified>
</cp:coreProperties>
</file>