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27" w:rsidRDefault="00D81D27" w:rsidP="00D81D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81D27" w:rsidRDefault="00D81D27" w:rsidP="00D81D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81D27" w:rsidRDefault="00D81D27" w:rsidP="00D81D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81D27" w:rsidRDefault="00D81D27" w:rsidP="00D81D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мая 2020 г. № 24-01-06/42196</w:t>
      </w:r>
    </w:p>
    <w:p w:rsidR="00D81D27" w:rsidRDefault="00D81D27" w:rsidP="00D81D27">
      <w:pPr>
        <w:rPr>
          <w:rFonts w:ascii="Times New Roman" w:hAnsi="Times New Roman" w:cs="Times New Roman"/>
        </w:rPr>
      </w:pPr>
      <w:r>
        <w:t> </w:t>
      </w:r>
    </w:p>
    <w:p w:rsidR="00D81D27" w:rsidRDefault="00D81D27" w:rsidP="00D81D27">
      <w:pPr>
        <w:jc w:val="both"/>
      </w:pPr>
      <w:bookmarkStart w:id="0" w:name="_GoBack"/>
      <w:r>
        <w:t>Департамент бюджетной политики в сфере контрактной системы Минфина России, рассмотрев обращение от 23.04.2020 по вопросу применения отдельных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формирования плана-графика закупок при осуществлении совместных конкурса или аукциона, сообщает следующее.</w:t>
      </w:r>
    </w:p>
    <w:p w:rsidR="00D81D27" w:rsidRDefault="00D81D27" w:rsidP="00D81D27">
      <w:pPr>
        <w:jc w:val="both"/>
      </w:pPr>
      <w: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утверждено постановлением Правительства Российской Федерации от 30.09.2019 № 1279 (далее - Положение).</w:t>
      </w:r>
    </w:p>
    <w:p w:rsidR="00D81D27" w:rsidRDefault="00D81D27" w:rsidP="00D81D27">
      <w:pPr>
        <w:jc w:val="both"/>
      </w:pPr>
      <w:r>
        <w:t xml:space="preserve">Согласно пункту 16 Положения раздел 2 приложения к данному Положению содержит графы "Наименование уполномоченного органа (учреждения)" и </w:t>
      </w:r>
      <w:proofErr w:type="gramStart"/>
      <w:r>
        <w:t>"</w:t>
      </w:r>
      <w:proofErr w:type="gramEnd"/>
      <w:r>
        <w:t>Наименование организатора проведения совместного конкурса или аукциона".</w:t>
      </w:r>
    </w:p>
    <w:p w:rsidR="00D81D27" w:rsidRDefault="00D81D27" w:rsidP="00D81D27">
      <w:pPr>
        <w:jc w:val="both"/>
      </w:pPr>
      <w:r>
        <w:t>В соответствии с частью 2 статьи 25 Закона № 44-ФЗ организатором совместных конкурса или аукциона выступает уполномоченный орган, уполномоченное учреждение в случае наделения их полномочиями в соответствии со статьей 26 Закона № 44-ФЗ либо один из заказчиков, если таким уполномоченному органу,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аукциона.</w:t>
      </w:r>
    </w:p>
    <w:p w:rsidR="00D81D27" w:rsidRDefault="00D81D27" w:rsidP="00D81D27">
      <w:pPr>
        <w:jc w:val="both"/>
      </w:pPr>
      <w:r>
        <w:t>При этом согласно пункту 3 Правил проведения совместных конкурсов и аукционов, утвержденных постановлением Правительства Российской Федерации от 28.11.2013 № 1088, уполномоченный орган, уполномоченное учреждение, на которые возложены полномочия только на определение поставщиков (подрядчиков, исполнителей), могут выступать стороной соглашения только в качестве организатора совместного конкурса или аукциона.</w:t>
      </w:r>
    </w:p>
    <w:p w:rsidR="00D81D27" w:rsidRDefault="00D81D27" w:rsidP="00D81D27">
      <w:pPr>
        <w:jc w:val="both"/>
      </w:pPr>
      <w:r>
        <w:t>Таким образом, в случае заключения соответствующего соглашения уполномоченный орган, уполномоченное учреждение, на которые возложены полномочия только на определение поставщиков (подрядчиков, исполнителей), выступают организатором совместного конкурса или аукциона.</w:t>
      </w:r>
    </w:p>
    <w:p w:rsidR="00D81D27" w:rsidRDefault="00D81D27" w:rsidP="00D81D27">
      <w:pPr>
        <w:jc w:val="both"/>
      </w:pPr>
      <w:r>
        <w:t xml:space="preserve">Учитывая изложенное, в </w:t>
      </w:r>
      <w:proofErr w:type="gramStart"/>
      <w:r>
        <w:t>случае</w:t>
      </w:r>
      <w:proofErr w:type="gramEnd"/>
      <w:r>
        <w:t xml:space="preserve"> когда уполномоченный орган, уполномоченное учреждение, на которые возложены полномочия только на определение поставщиков (подрядчиков, исполнителей) в соответствии со статьей 26 Закона № 44-ФЗ, являются стороной соглашения, в графах "Наименование уполномоченного органа (учреждения)" и "Наименование организатора проведения совместного конкурса или аукциона" плана-графика следует указывать соответствующий уполномоченный орган, уполномоченное учреждение. </w:t>
      </w:r>
    </w:p>
    <w:bookmarkEnd w:id="0"/>
    <w:p w:rsidR="00D81D27" w:rsidRDefault="00D81D27" w:rsidP="00D81D27">
      <w:pPr>
        <w:jc w:val="right"/>
      </w:pPr>
      <w:r>
        <w:t>Заместитель директора Департамента</w:t>
      </w:r>
    </w:p>
    <w:p w:rsidR="00D81D27" w:rsidRDefault="00D81D27" w:rsidP="00D81D27">
      <w:pPr>
        <w:jc w:val="right"/>
      </w:pPr>
      <w:r>
        <w:t>Д.А.ГОТОВЦЕВ</w:t>
      </w:r>
    </w:p>
    <w:p w:rsidR="00D81D27" w:rsidRDefault="00D81D27" w:rsidP="00D81D27">
      <w:r>
        <w:lastRenderedPageBreak/>
        <w:t>21.05.2020</w:t>
      </w:r>
    </w:p>
    <w:p w:rsidR="00D81D27" w:rsidRDefault="00D81D27" w:rsidP="00D81D27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5C50DD" w:rsidRDefault="005C50DD"/>
    <w:sectPr w:rsidR="005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52AEA"/>
    <w:multiLevelType w:val="multilevel"/>
    <w:tmpl w:val="022A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27"/>
    <w:rsid w:val="005C50DD"/>
    <w:rsid w:val="00D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4E624-164B-4AEC-AE88-67B2C53F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D27"/>
    <w:rPr>
      <w:color w:val="0000FF"/>
      <w:u w:val="single"/>
    </w:rPr>
  </w:style>
  <w:style w:type="paragraph" w:customStyle="1" w:styleId="search-resultstext">
    <w:name w:val="search-results__text"/>
    <w:basedOn w:val="a"/>
    <w:rsid w:val="00D8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81D27"/>
  </w:style>
  <w:style w:type="character" w:customStyle="1" w:styleId="b">
    <w:name w:val="b"/>
    <w:basedOn w:val="a0"/>
    <w:rsid w:val="00D81D27"/>
  </w:style>
  <w:style w:type="paragraph" w:customStyle="1" w:styleId="search-resultslink-inherit">
    <w:name w:val="search-results__link-inherit"/>
    <w:basedOn w:val="a"/>
    <w:rsid w:val="00D8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2021-12-23T11:12:00Z</dcterms:created>
  <dcterms:modified xsi:type="dcterms:W3CDTF">2021-12-23T11:14:00Z</dcterms:modified>
</cp:coreProperties>
</file>