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B89" w:rsidRDefault="00C53B89" w:rsidP="00C53B89">
      <w:pPr>
        <w:jc w:val="center"/>
        <w:rPr>
          <w:rFonts w:ascii="Arial" w:hAnsi="Arial" w:cs="Arial"/>
          <w:b/>
          <w:bCs/>
        </w:rPr>
      </w:pPr>
      <w:r>
        <w:rPr>
          <w:rFonts w:ascii="Arial" w:hAnsi="Arial" w:cs="Arial"/>
          <w:b/>
          <w:bCs/>
        </w:rPr>
        <w:t>МИНИСТЕРСТВО ФИНАНСОВ РОССИЙСКОЙ ФЕДЕРАЦИИ</w:t>
      </w:r>
    </w:p>
    <w:p w:rsidR="00C53B89" w:rsidRDefault="00C53B89" w:rsidP="00C53B89">
      <w:pPr>
        <w:jc w:val="center"/>
        <w:rPr>
          <w:rFonts w:ascii="Arial" w:hAnsi="Arial" w:cs="Arial"/>
          <w:b/>
          <w:bCs/>
        </w:rPr>
      </w:pPr>
      <w:r>
        <w:rPr>
          <w:rFonts w:ascii="Arial" w:hAnsi="Arial" w:cs="Arial"/>
          <w:b/>
          <w:bCs/>
        </w:rPr>
        <w:t> </w:t>
      </w:r>
    </w:p>
    <w:p w:rsidR="00C53B89" w:rsidRDefault="00C53B89" w:rsidP="00C53B89">
      <w:pPr>
        <w:jc w:val="center"/>
        <w:rPr>
          <w:rFonts w:ascii="Arial" w:hAnsi="Arial" w:cs="Arial"/>
          <w:b/>
          <w:bCs/>
        </w:rPr>
      </w:pPr>
      <w:r>
        <w:rPr>
          <w:rFonts w:ascii="Arial" w:hAnsi="Arial" w:cs="Arial"/>
          <w:b/>
          <w:bCs/>
        </w:rPr>
        <w:t>ПИСЬМО</w:t>
      </w:r>
    </w:p>
    <w:p w:rsidR="00C53B89" w:rsidRDefault="00C53B89" w:rsidP="00C53B89">
      <w:pPr>
        <w:jc w:val="center"/>
        <w:rPr>
          <w:rFonts w:ascii="Arial" w:hAnsi="Arial" w:cs="Arial"/>
          <w:b/>
          <w:bCs/>
        </w:rPr>
      </w:pPr>
      <w:r>
        <w:rPr>
          <w:rFonts w:ascii="Arial" w:hAnsi="Arial" w:cs="Arial"/>
          <w:b/>
          <w:bCs/>
        </w:rPr>
        <w:t>от 15 января 2020 г. № 24-05-07/1331</w:t>
      </w:r>
    </w:p>
    <w:p w:rsidR="00C53B89" w:rsidRDefault="00C53B89" w:rsidP="00C53B89">
      <w:pPr>
        <w:rPr>
          <w:rFonts w:ascii="Times New Roman" w:hAnsi="Times New Roman" w:cs="Times New Roman"/>
        </w:rPr>
      </w:pPr>
      <w:r>
        <w:t> </w:t>
      </w:r>
    </w:p>
    <w:p w:rsidR="00C53B89" w:rsidRDefault="00C53B89" w:rsidP="00C53B89">
      <w:pPr>
        <w:jc w:val="both"/>
      </w:pPr>
      <w:bookmarkStart w:id="0" w:name="_GoBack"/>
      <w:r>
        <w:t>Департамент бюджетной политики в сфере контрактной системы Минфина России (далее - Департамент), рассмотрев обращение по вопросам о порядке заключения контрактов по результатам электронной процедуры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рамках компетенции сообщает следующее.</w:t>
      </w:r>
    </w:p>
    <w:p w:rsidR="00C53B89" w:rsidRDefault="00C53B89" w:rsidP="00C53B89">
      <w:pPr>
        <w:jc w:val="both"/>
      </w:pPr>
      <w:r>
        <w:t>Примечание.</w:t>
      </w:r>
    </w:p>
    <w:p w:rsidR="00C53B89" w:rsidRDefault="00C53B89" w:rsidP="00C53B89">
      <w:pPr>
        <w:jc w:val="both"/>
      </w:pPr>
      <w:r>
        <w:t>В тексте документа, видимо, допущена опечатка: Приказ Минфина России № 194н имеет дату 14.09.2018, а не 10.10.2018.</w:t>
      </w:r>
    </w:p>
    <w:p w:rsidR="00C53B89" w:rsidRDefault="00C53B89" w:rsidP="00C53B89">
      <w:pPr>
        <w:jc w:val="both"/>
      </w:pPr>
      <w:r>
        <w:t>Пунктом 12.5 Регламента Министерства финансов Российской Федерации, утвержденного приказом Министерства финансов Российской Федерации от 10.10.2018 № 194н, установлено, что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w:t>
      </w:r>
    </w:p>
    <w:p w:rsidR="00C53B89" w:rsidRDefault="00C53B89" w:rsidP="00C53B89">
      <w:pPr>
        <w:jc w:val="both"/>
      </w:pPr>
      <w:r>
        <w:t>Обязанность по разъяснению законодательства Российской Федерации, практики его применения, а также по толкованию норм, терминов и понятий на Минфин России не возложена.</w:t>
      </w:r>
    </w:p>
    <w:p w:rsidR="00C53B89" w:rsidRDefault="00C53B89" w:rsidP="00C53B89">
      <w:pPr>
        <w:jc w:val="both"/>
      </w:pPr>
      <w:r>
        <w:t>Вместе с тем Департамент сообщает, что согласно части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C53B89" w:rsidRDefault="00C53B89" w:rsidP="00C53B89">
      <w:pPr>
        <w:jc w:val="both"/>
      </w:pPr>
      <w:r>
        <w:t>В соответствии с частью 2 статьи 83.2 Закона № 44-ФЗ в течение пяти дней с даты размещения в единой информационной системе в сфере закупок (далее - ЕИС) протокола подведения итогов электронного аукциона заказчик размещает в ЕИС и на электронной площадке без своей подписи проект контракта, в который включается цена контракта (за исключением части 2.1 статьи 83.2 Закона № 44-ФЗ), предложенная участником закупки, с которым заключается контракт, либо предложение о цене за право заключения контракта в случае, предусмотренном частью 23 статьи 68 Закона № 44-ФЗ, а также информация о товаре (товарном знаке и (или) конкретных показателях товара), указанном в заявке участника электронного аукциона.</w:t>
      </w:r>
    </w:p>
    <w:p w:rsidR="00C53B89" w:rsidRDefault="00C53B89" w:rsidP="00C53B89">
      <w:pPr>
        <w:jc w:val="both"/>
      </w:pPr>
      <w:r>
        <w:t>Согласно части 4 статьи 83.2 Закона № 44-ФЗ в течение пяти дней с даты размещения заказчиком в ЕИС проекта контракта победитель электронной процедуры, с которым заключается контракт, в случае наличия разногласий по проекту контракта размещает на электронной площадке протокол разногласий.</w:t>
      </w:r>
    </w:p>
    <w:p w:rsidR="00C53B89" w:rsidRDefault="00C53B89" w:rsidP="00C53B89">
      <w:pPr>
        <w:jc w:val="both"/>
      </w:pPr>
      <w:r>
        <w:lastRenderedPageBreak/>
        <w:t>В протоколе разногласий указываются замечания к положениям проекта контракта, не соответствующим документации и (или) извещению о закупке и заявке на участие в электронной процедуре, с указанием соответствующих положений данных документов.</w:t>
      </w:r>
    </w:p>
    <w:p w:rsidR="00C53B89" w:rsidRDefault="00C53B89" w:rsidP="00C53B89">
      <w:pPr>
        <w:jc w:val="both"/>
      </w:pPr>
      <w:r>
        <w:t>В соответствии с частью 5 статьи 83.2 Закона № 44-ФЗ в течение трех рабочих дней с даты размещения победителем электронной процедуры на электронной площадке в соответствии с частью 4 статьи 83.2 Закона № 44-ФЗ протокола разногласий заказчик рассматривает протокол разногласий и без своей подписи размещает в ЕИС и на электронной площадке с использованием ЕИС доработанный проект контракта либо повторно размещает в ЕИС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w:t>
      </w:r>
    </w:p>
    <w:p w:rsidR="00C53B89" w:rsidRDefault="00C53B89" w:rsidP="00C53B89">
      <w:pPr>
        <w:jc w:val="both"/>
      </w:pPr>
      <w:r>
        <w:t>Таким образом, в случае размещения на электронной площадке победителем закупки протокола разногласий заказчик обязан рассмотреть такой протокол разногласий, а также разместить доработанный проект контракта или повторно разместить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в сроки, предусмотренные статьей 83.2 Закона № 44-ФЗ.</w:t>
      </w:r>
    </w:p>
    <w:p w:rsidR="00C53B89" w:rsidRDefault="00C53B89" w:rsidP="00C53B89">
      <w:pPr>
        <w:jc w:val="both"/>
      </w:pPr>
      <w:r>
        <w:t>Вместе с тем в случае, если проект контракта не подписан победителем электронной процедуры в сроки, предусмотренные статьей 83.2 Закона № 44-ФЗ, такой победитель признается уклонившимся в соответствии с частью 13 статьи 83.2 Закона № 44-ФЗ.</w:t>
      </w:r>
    </w:p>
    <w:p w:rsidR="00C53B89" w:rsidRDefault="00C53B89" w:rsidP="00C53B89">
      <w:pPr>
        <w:jc w:val="both"/>
      </w:pPr>
      <w:r>
        <w:t>Дополнительно Департамент сообщает,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главой 6 Закона о контрактной системе, либо в судебном порядке. </w:t>
      </w:r>
    </w:p>
    <w:bookmarkEnd w:id="0"/>
    <w:p w:rsidR="00C53B89" w:rsidRDefault="00C53B89" w:rsidP="00C53B89">
      <w:pPr>
        <w:jc w:val="right"/>
      </w:pPr>
      <w:r>
        <w:t>Заместитель директора Департамента</w:t>
      </w:r>
    </w:p>
    <w:p w:rsidR="00C53B89" w:rsidRDefault="00C53B89" w:rsidP="00C53B89">
      <w:pPr>
        <w:jc w:val="right"/>
      </w:pPr>
      <w:r>
        <w:t>И.Ю.КУСТ</w:t>
      </w:r>
    </w:p>
    <w:p w:rsidR="00C53B89" w:rsidRDefault="00C53B89" w:rsidP="00C53B89">
      <w:r>
        <w:t>15.01.2020</w:t>
      </w:r>
    </w:p>
    <w:p w:rsidR="00472AE0" w:rsidRDefault="00472AE0"/>
    <w:sectPr w:rsidR="00472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D04CC"/>
    <w:multiLevelType w:val="multilevel"/>
    <w:tmpl w:val="797AA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89"/>
    <w:rsid w:val="00472AE0"/>
    <w:rsid w:val="00C53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F0AFA-74FE-493B-A957-34612159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B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3B89"/>
    <w:rPr>
      <w:color w:val="0000FF"/>
      <w:u w:val="single"/>
    </w:rPr>
  </w:style>
  <w:style w:type="paragraph" w:customStyle="1" w:styleId="search-resultstext">
    <w:name w:val="search-results__text"/>
    <w:basedOn w:val="a"/>
    <w:rsid w:val="00C53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C53B89"/>
  </w:style>
  <w:style w:type="character" w:customStyle="1" w:styleId="b">
    <w:name w:val="b"/>
    <w:basedOn w:val="a0"/>
    <w:rsid w:val="00C53B89"/>
  </w:style>
  <w:style w:type="paragraph" w:customStyle="1" w:styleId="search-resultslink-inherit">
    <w:name w:val="search-results__link-inherit"/>
    <w:basedOn w:val="a"/>
    <w:rsid w:val="00C53B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754</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2021-12-28T10:48:00Z</dcterms:created>
  <dcterms:modified xsi:type="dcterms:W3CDTF">2021-12-28T10:52:00Z</dcterms:modified>
</cp:coreProperties>
</file>