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009" w:rsidRDefault="00283009" w:rsidP="0028300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283009" w:rsidRDefault="00283009" w:rsidP="0028300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283009" w:rsidRDefault="00283009" w:rsidP="0028300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283009" w:rsidRDefault="00283009" w:rsidP="0028300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22 июля 2020 г. № 24-03-08/64201</w:t>
      </w:r>
    </w:p>
    <w:p w:rsidR="00283009" w:rsidRDefault="00283009" w:rsidP="00283009">
      <w:pPr>
        <w:rPr>
          <w:rFonts w:ascii="Times New Roman" w:hAnsi="Times New Roman" w:cs="Times New Roman"/>
        </w:rPr>
      </w:pPr>
      <w:r>
        <w:t> </w:t>
      </w:r>
    </w:p>
    <w:p w:rsidR="00283009" w:rsidRDefault="00283009" w:rsidP="00283009">
      <w:pPr>
        <w:jc w:val="both"/>
      </w:pPr>
      <w:bookmarkStart w:id="0" w:name="_GoBack"/>
      <w:r>
        <w:t>Департамент бюджетной политики в сфере контрактной системы Минфина России (далее - Департамент), рассмотрев обращение по вопросу о разъяснении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цены контракта, в рамках своей компетенции сообщает следующее.</w:t>
      </w:r>
    </w:p>
    <w:p w:rsidR="00283009" w:rsidRDefault="00283009" w:rsidP="00283009">
      <w:pPr>
        <w:jc w:val="both"/>
      </w:pPr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конкретные хозяйственные по существу.</w:t>
      </w:r>
    </w:p>
    <w:p w:rsidR="00283009" w:rsidRDefault="00283009" w:rsidP="00283009">
      <w:pPr>
        <w:jc w:val="both"/>
      </w:pPr>
      <w:r>
        <w:t>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283009" w:rsidRDefault="00283009" w:rsidP="00283009">
      <w:pPr>
        <w:jc w:val="both"/>
      </w:pPr>
      <w:r>
        <w:t>Также в соответствии с пунктом 2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№ 1009, письма федеральных органов исполнительной власти не являются нормативными правовыми актами.</w:t>
      </w:r>
    </w:p>
    <w:p w:rsidR="00283009" w:rsidRDefault="00283009" w:rsidP="00283009">
      <w:pPr>
        <w:jc w:val="both"/>
      </w:pPr>
      <w:r>
        <w:t>В этой связи следует учитывать, что письма Минфина России и его структурных подразделений не содержат правовых норм, не направлены на установление, изменение или отмену таких норм, а содержащаяся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характера.</w:t>
      </w:r>
    </w:p>
    <w:p w:rsidR="00283009" w:rsidRDefault="00283009" w:rsidP="00283009">
      <w:pPr>
        <w:jc w:val="both"/>
      </w:pPr>
      <w:r>
        <w:t>Вместе с тем полагаем необходимым отметить, что начальная (максимальная) цена контракта, цена контракта, заключаемого с единственным поставщиком (подрядчиком, исполнителем), определяется и обосновывается заказчиком в соответствии с положениями статьи 22 Закона № 44-ФЗ.</w:t>
      </w:r>
    </w:p>
    <w:p w:rsidR="00283009" w:rsidRDefault="00283009" w:rsidP="00283009">
      <w:pPr>
        <w:jc w:val="both"/>
      </w:pPr>
      <w:r>
        <w:t>В реализацию положений части 22 статьи 22 Закона № 44-ФЗ в соответствии с постановлением Правительства Российской Федерации от 11.09.2015 № 964 приказом Минстроя России от 23.12.2019 № 841/</w:t>
      </w:r>
      <w:proofErr w:type="spellStart"/>
      <w:r>
        <w:t>пр</w:t>
      </w:r>
      <w:proofErr w:type="spellEnd"/>
      <w:r>
        <w:t xml:space="preserve"> утвержден порядок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в сфере градостроительной деятельности.</w:t>
      </w:r>
    </w:p>
    <w:p w:rsidR="00283009" w:rsidRDefault="00283009" w:rsidP="00283009">
      <w:pPr>
        <w:jc w:val="both"/>
      </w:pPr>
      <w:r>
        <w:t>В дальнейшем при определении поставщика (подрядчика, исполнителя)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по цене, предложенной участником закупки, с которым заключается контракт (часть 1 статьи 34 Закона № 44-ФЗ).</w:t>
      </w:r>
    </w:p>
    <w:p w:rsidR="00283009" w:rsidRDefault="00283009" w:rsidP="00283009">
      <w:pPr>
        <w:jc w:val="both"/>
      </w:pPr>
      <w:r>
        <w:lastRenderedPageBreak/>
        <w:t>Согласно части 2 статьи 34 Закона № 44-ФЗ при заключении контракта указывается, что цена контракта является твердой и определяется на весь срок исполнения контракта.</w:t>
      </w:r>
    </w:p>
    <w:p w:rsidR="00283009" w:rsidRDefault="00283009" w:rsidP="00283009">
      <w:pPr>
        <w:jc w:val="both"/>
      </w:pPr>
      <w:r>
        <w:t>При исполнении контракта изменение его условий не допускается, за исключением случаев, предусмотренных статьей 95 Закона № 44-ФЗ.</w:t>
      </w:r>
    </w:p>
    <w:p w:rsidR="00283009" w:rsidRDefault="00283009" w:rsidP="00283009">
      <w:pPr>
        <w:jc w:val="both"/>
      </w:pPr>
      <w:r>
        <w:t>Указанной статьей возможность изменения цены контракта без изменения количества поставляемого товара, объема выполняемых работ, оказываемых услуг не предусмотрена, за исключением уменьшения цены контракта по соглашению сторон в случае, предусмотренном подпунктом "а" пункта 1 части 1 статьи 95 Закона № 44-ФЗ.</w:t>
      </w:r>
    </w:p>
    <w:p w:rsidR="00283009" w:rsidRDefault="00283009" w:rsidP="00283009">
      <w:pPr>
        <w:jc w:val="both"/>
      </w:pPr>
      <w:r>
        <w:t>Таким образом, положениями Закона № 44-ФЗ установлено, что контракт заключается и оплачивается заказчиком по цене победителя закупок в пределах определенной заказчиком начальной (максимальной) цены контракта. Сумма, предусмотренная контрактом за поставленное количество товара, выполненный объем работ, оказанных услуг, должна быть уплачена победителю закупок в установленном контрактом размере. </w:t>
      </w:r>
    </w:p>
    <w:bookmarkEnd w:id="0"/>
    <w:p w:rsidR="00283009" w:rsidRDefault="00283009" w:rsidP="00283009">
      <w:pPr>
        <w:jc w:val="right"/>
      </w:pPr>
      <w:r>
        <w:t>Заместитель директора Департамента</w:t>
      </w:r>
    </w:p>
    <w:p w:rsidR="00283009" w:rsidRDefault="00283009" w:rsidP="00283009">
      <w:pPr>
        <w:jc w:val="right"/>
      </w:pPr>
      <w:r>
        <w:t>Д.А.ГОТОВЦЕВ</w:t>
      </w:r>
    </w:p>
    <w:p w:rsidR="00283009" w:rsidRDefault="00283009" w:rsidP="00283009">
      <w:r>
        <w:t>22.07.2020</w:t>
      </w:r>
    </w:p>
    <w:p w:rsidR="006639CE" w:rsidRDefault="006639CE"/>
    <w:sectPr w:rsidR="00663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009"/>
    <w:rsid w:val="00283009"/>
    <w:rsid w:val="0066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778BB-7603-4E00-B140-9A1173821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3009"/>
    <w:rPr>
      <w:color w:val="0000FF"/>
      <w:u w:val="single"/>
    </w:rPr>
  </w:style>
  <w:style w:type="character" w:customStyle="1" w:styleId="blk">
    <w:name w:val="blk"/>
    <w:basedOn w:val="a0"/>
    <w:rsid w:val="00283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2021-12-29T09:06:00Z</dcterms:created>
  <dcterms:modified xsi:type="dcterms:W3CDTF">2021-12-29T09:10:00Z</dcterms:modified>
</cp:coreProperties>
</file>