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64D4" w:rsidRDefault="003B64D4" w:rsidP="003B64D4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МИНИСТЕРСТВО ФИНАНСОВ РОССИЙСКОЙ ФЕДЕРАЦИИ</w:t>
      </w:r>
    </w:p>
    <w:p w:rsidR="003B64D4" w:rsidRDefault="003B64D4" w:rsidP="003B64D4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 </w:t>
      </w:r>
    </w:p>
    <w:p w:rsidR="003B64D4" w:rsidRDefault="003B64D4" w:rsidP="003B64D4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ПИСЬМО</w:t>
      </w:r>
    </w:p>
    <w:p w:rsidR="003B64D4" w:rsidRDefault="003B64D4" w:rsidP="003B64D4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от 22 июля 2020 г. № 24-05-07/64091</w:t>
      </w:r>
    </w:p>
    <w:p w:rsidR="003B64D4" w:rsidRDefault="003B64D4" w:rsidP="003B64D4">
      <w:pPr>
        <w:jc w:val="both"/>
        <w:rPr>
          <w:rFonts w:ascii="Times New Roman" w:hAnsi="Times New Roman" w:cs="Times New Roman"/>
        </w:rPr>
      </w:pPr>
      <w:r>
        <w:t> </w:t>
      </w:r>
    </w:p>
    <w:p w:rsidR="003B64D4" w:rsidRDefault="003B64D4" w:rsidP="003B64D4">
      <w:pPr>
        <w:jc w:val="both"/>
      </w:pPr>
      <w:r>
        <w:t>Департамент бюджетной политики в сфере контрактной системы Минфина России (далее - Департамент), рассмотрев обращение по вопросам установления заказчиком требований к соисполнителям при осуществлении закупок строительных работ в соответствии с Федеральным законом от 05.04.2013 № 44-ФЗ "О контрактной системе в сфере закупок товаров, работ, услуг для обеспечения государственных и муниципальных нужд" (далее - Закон № 44-ФЗ) и Федеральным законом от 18.07.2011 № 223-ФЗ "О закупках товаров, работ, услуг отдельными видами юридических лиц" (далее - Закон № 223-ФЗ), в рамках компетенции сообщает следующее.</w:t>
      </w:r>
    </w:p>
    <w:p w:rsidR="003B64D4" w:rsidRDefault="003B64D4" w:rsidP="003B64D4">
      <w:pPr>
        <w:jc w:val="both"/>
      </w:pPr>
      <w:r>
        <w:t>В соответствии со статьей 31 Закона № 44-ФЗ к участникам закупки предъявляются единые требования, а в случаях, установленных Правительством Российской Федерации, дополнительные требования.</w:t>
      </w:r>
    </w:p>
    <w:p w:rsidR="003B64D4" w:rsidRDefault="003B64D4" w:rsidP="003B64D4">
      <w:pPr>
        <w:jc w:val="both"/>
      </w:pPr>
      <w:r>
        <w:t>Дополнительные требования, а также перечень документов, подтверждающих соответствие участников закупки таким требованиям, установлены постановлением Правительства Российской Федерации от 04.02.2015 № 99 "Об установлении дополнительных требований к участникам закупки отдельных видов товаров, работ, услуг, случаев отнесения товаров, работ, услуг к товарам, работам, услугам, которые по причине их технической и (или) технологической сложности, инновационного, высокотехнологичного или специализированного характера способны поставить, выполнить, оказать только поставщики (подрядчики, исполнители), имеющие необходимый уровень квалификации, а также документов, подтверждающих соответствие участников закупки указанным дополнительным требованиям".</w:t>
      </w:r>
    </w:p>
    <w:p w:rsidR="003B64D4" w:rsidRDefault="003B64D4" w:rsidP="003B64D4">
      <w:pPr>
        <w:jc w:val="both"/>
      </w:pPr>
      <w:r>
        <w:t>Требований о согласовании заказчиком конкретного соисполнителя, привлеченного к исполнению контракта, положениями Закона № 44-ФЗ не установлено, при этом в соответствии с частью 6 статьи 31 Закона № 44-ФЗ заказчики не вправе устанавливать требования к участникам закупок в нарушение требований Закона № 44-ФЗ.</w:t>
      </w:r>
    </w:p>
    <w:p w:rsidR="003B64D4" w:rsidRDefault="003B64D4" w:rsidP="003B64D4">
      <w:pPr>
        <w:jc w:val="both"/>
      </w:pPr>
      <w:r>
        <w:t>Юридические лица, соответствующие требованиям части 2 статьи 1 Закона № 223-ФЗ, при осуществлении закупочной деятельности руководствуются положениями Закона № 223-ФЗ.</w:t>
      </w:r>
    </w:p>
    <w:p w:rsidR="003B64D4" w:rsidRDefault="003B64D4" w:rsidP="003B64D4">
      <w:pPr>
        <w:jc w:val="both"/>
      </w:pPr>
      <w:r>
        <w:t>Частями 1 и 2 статьи 2 Закона № 223-ФЗ установлено, что при закупке товаров, работ, услуг заказчики руководствуются Конституцией Российской Федерации, Гражданским кодексом Российской Федерации, Законом № 223-ФЗ, другими федеральными законами и иными нормативными правовыми актами Российской Федерации, а также принятыми в соответствии с ними и утвержденными с учетом положений части 3 статьи 2 Закона № 223-ФЗ правовыми актами, регламентирующими правила закупки (положение о закупке).</w:t>
      </w:r>
    </w:p>
    <w:p w:rsidR="003B64D4" w:rsidRDefault="003B64D4" w:rsidP="003B64D4">
      <w:pPr>
        <w:jc w:val="both"/>
      </w:pPr>
      <w:r>
        <w:t>Положение о закупке должно содержать в соответствии с частью 2 статьи 2 Закона № 223-ФЗ требования к закупке, в том числе порядок подготовки и осуществления закупок способами, указанными в частях 3.1 и 3.2 статьи 3 Закона № 223-ФЗ, порядок и условия их применения, порядок заключения и исполнения договоров, а также иные связанные с обеспечением закупки положения.</w:t>
      </w:r>
    </w:p>
    <w:p w:rsidR="003B64D4" w:rsidRDefault="003B64D4" w:rsidP="003B64D4">
      <w:pPr>
        <w:jc w:val="both"/>
      </w:pPr>
      <w:r>
        <w:t xml:space="preserve">В случае если законодательством Российской Федерации предусматриваются соответствующие требования к лицам, осуществляющим поставку товара, выполнение работы, оказание услуги, </w:t>
      </w:r>
      <w:r>
        <w:lastRenderedPageBreak/>
        <w:t>являющихся объектом закупки, заказчики обязаны установить такие требования к участникам закупки при осуществлении закупки.</w:t>
      </w:r>
    </w:p>
    <w:p w:rsidR="003B64D4" w:rsidRDefault="003B64D4" w:rsidP="003B64D4">
      <w:pPr>
        <w:jc w:val="both"/>
      </w:pPr>
      <w:r>
        <w:t>Таким образом, заказчики самостоятельно с учетом требований законодательства Российской Федерации, собственных потребностей и производственной необходимости устанавливают требования к участникам закупки в соответствии с положением о закупке при условии, что такие требования не влекут за собой необоснованное ограничение количества участников закупки.</w:t>
      </w:r>
    </w:p>
    <w:p w:rsidR="003B64D4" w:rsidRDefault="003B64D4" w:rsidP="003B64D4">
      <w:pPr>
        <w:jc w:val="both"/>
      </w:pPr>
      <w:r>
        <w:t>Учитывая изложенное, заказчик, рассматривая вопрос об установлении требований к участникам закупки, должен руководствоваться действующим законодательством Российской Федерации и исходить из складывающихся правоотношений с учетом всех обстоятельств в каждом конкретном случае и не должен совершать действий, которые приводят или могут привести к недопущению, ограничению или устранению конкуренции.</w:t>
      </w:r>
    </w:p>
    <w:p w:rsidR="003B64D4" w:rsidRDefault="003B64D4" w:rsidP="003B64D4">
      <w:pPr>
        <w:jc w:val="both"/>
      </w:pPr>
      <w:r>
        <w:t>В случае если действия (бездействие) заказчика нарушают права и законные интересы участника закупки, то такой участник закупки вправе обжаловать такие действия (бездействие) в порядке, предусмотренном Законом № 44-ФЗ или Законом № 223-ФЗ, либо в судебном порядке.</w:t>
      </w:r>
    </w:p>
    <w:p w:rsidR="003B64D4" w:rsidRDefault="003B64D4" w:rsidP="003B64D4">
      <w:pPr>
        <w:jc w:val="both"/>
      </w:pPr>
      <w:r>
        <w:t>Департамент обращает внимание, что Минфин России не обладает ни надзорными, ни контрольными функциями и (или) полномочиями в отношении осуществляемых закупок, в связи с чем не вправе рассматривать вопрос о правомерности совершенных и (или) совершаемых действий (бездействия) участниками контрактной системы в сфере закупок. </w:t>
      </w:r>
    </w:p>
    <w:p w:rsidR="003B64D4" w:rsidRDefault="003B64D4" w:rsidP="003B64D4">
      <w:pPr>
        <w:jc w:val="right"/>
      </w:pPr>
      <w:r>
        <w:t>Заместитель директора Департамента</w:t>
      </w:r>
    </w:p>
    <w:p w:rsidR="003B64D4" w:rsidRDefault="003B64D4" w:rsidP="003B64D4">
      <w:pPr>
        <w:jc w:val="right"/>
      </w:pPr>
      <w:r>
        <w:t>И.Ю.КУСТ</w:t>
      </w:r>
    </w:p>
    <w:p w:rsidR="003B64D4" w:rsidRDefault="003B64D4" w:rsidP="003B64D4">
      <w:r>
        <w:t>22.07.2020</w:t>
      </w:r>
    </w:p>
    <w:p w:rsidR="006639CE" w:rsidRDefault="006639CE">
      <w:bookmarkStart w:id="0" w:name="_GoBack"/>
      <w:bookmarkEnd w:id="0"/>
    </w:p>
    <w:sectPr w:rsidR="006639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4D4"/>
    <w:rsid w:val="003B64D4"/>
    <w:rsid w:val="00663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88E383-7C2E-47D0-B1DD-A34C43764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64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694</Words>
  <Characters>3958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2021-12-29T09:38:00Z</dcterms:created>
  <dcterms:modified xsi:type="dcterms:W3CDTF">2021-12-29T09:39:00Z</dcterms:modified>
</cp:coreProperties>
</file>