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CE" w:rsidRDefault="00480DCE" w:rsidP="00480D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80DCE" w:rsidRDefault="00480DCE" w:rsidP="00480D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80DCE" w:rsidRDefault="00480DCE" w:rsidP="00480D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80DCE" w:rsidRDefault="00480DCE" w:rsidP="00480D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16 июня 2020 г. № 24-06-08/52164</w:t>
      </w:r>
    </w:p>
    <w:p w:rsidR="00480DCE" w:rsidRDefault="00480DCE" w:rsidP="00480DCE">
      <w:pPr>
        <w:rPr>
          <w:rFonts w:ascii="Times New Roman" w:hAnsi="Times New Roman" w:cs="Times New Roman"/>
        </w:rPr>
      </w:pPr>
      <w:r>
        <w:t> </w:t>
      </w:r>
    </w:p>
    <w:p w:rsidR="00480DCE" w:rsidRDefault="00480DCE" w:rsidP="00480DCE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ООО от 25.05.2020 по вопросу о формировании позиций каталога товаров, работ, услуг для обеспечения государственных и муниципальных нужд (далее - каталог), сообщает следующее.</w:t>
      </w:r>
    </w:p>
    <w:p w:rsidR="00480DCE" w:rsidRDefault="00480DCE" w:rsidP="00480DCE">
      <w:pPr>
        <w:jc w:val="both"/>
      </w:pPr>
      <w:r>
        <w:t>Минфином России на основании статьи 23 Федерального закона от 05.04.2013 № 44-ФЗ "О контрактной системе в сфере закупок товаров, работ, услуг для обеспечения государственных и муниципальных нужд" осуществляются формирование и наполнение каталога.</w:t>
      </w:r>
    </w:p>
    <w:p w:rsidR="00480DCE" w:rsidRDefault="00480DCE" w:rsidP="00480DCE">
      <w:pPr>
        <w:jc w:val="both"/>
      </w:pPr>
      <w:r>
        <w:t>В настоящее время ведется работа по формированию позиций каталога, не содержащих согласно пункту 10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 (далее - Правила), указаний на конкретного производителя и (или) место происхождения товара.</w:t>
      </w:r>
    </w:p>
    <w:p w:rsidR="00480DCE" w:rsidRDefault="00480DCE" w:rsidP="00480DCE">
      <w:pPr>
        <w:jc w:val="both"/>
      </w:pPr>
      <w:r>
        <w:t>Согласно пункту 10 Правил в позиции каталога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 услуг. Указанная информация формируется в том числе производителями и (или) поставщиками (подрядчиками, исполнителями). Основания и порядок формирования и включения такой информации в каталог определяются федеральным органом исполнительной власти по регулированию контрактной системы в сфере закупок (Минфином России) по согласованию с ФАС России.</w:t>
      </w:r>
    </w:p>
    <w:p w:rsidR="00480DCE" w:rsidRDefault="00480DCE" w:rsidP="00480DCE">
      <w:pPr>
        <w:jc w:val="both"/>
      </w:pPr>
      <w:r>
        <w:t>Вместе с тем, учитывая, что соответствующие основания и порядок включения в каталог информации о конкретных товарах, работах, услугах не определены, такая информация в настоящее время в каталог не включается.</w:t>
      </w:r>
    </w:p>
    <w:p w:rsidR="00480DCE" w:rsidRDefault="00480DCE" w:rsidP="00480DCE">
      <w:pPr>
        <w:jc w:val="both"/>
      </w:pPr>
      <w:r>
        <w:t>Наряду с изложенным Департамент сообщает, что позиции каталога по медицинским изделиям формируются на основании номенклатурной классификации медицинских изделий, утвержденной приказом Минздрава России от 06.06.2012 № 4н, с учетом информации о зарегистрированных медицинских изделиях соответствующей рабочей группой Экспертного совета по формированию и ведению каталога, действующего на основании приказа Минфина России от 20.07.2017 № 542 (далее - рабочая группа), с участием представителей отраслевых федеральных органов исполнительной власти (в том числе Росздравнадзора, Минздрава России), органов власти субъектов Российской Федерации, научно-исследовательских организаций.</w:t>
      </w:r>
    </w:p>
    <w:p w:rsidR="00480DCE" w:rsidRDefault="00480DCE" w:rsidP="00480DCE">
      <w:pPr>
        <w:jc w:val="both"/>
      </w:pPr>
      <w:r>
        <w:t xml:space="preserve">Описание медицинских изделий "Нить хирургическая </w:t>
      </w:r>
      <w:proofErr w:type="spellStart"/>
      <w:r>
        <w:t>кетгутовая</w:t>
      </w:r>
      <w:proofErr w:type="spellEnd"/>
      <w:r>
        <w:t xml:space="preserve">, простая" (позиция каталога 21.20.24.120-00000036), "Нить хирургическая из полиэфира, рассасывающаяся, </w:t>
      </w:r>
      <w:proofErr w:type="spellStart"/>
      <w:r>
        <w:t>полинить</w:t>
      </w:r>
      <w:proofErr w:type="spellEnd"/>
      <w:r>
        <w:t xml:space="preserve">" (позиция каталога 21.20.24.120-00000011), "Нить хирургическая полиамидная, </w:t>
      </w:r>
      <w:proofErr w:type="spellStart"/>
      <w:r>
        <w:t>нерассасывающаяся</w:t>
      </w:r>
      <w:proofErr w:type="spellEnd"/>
      <w:r>
        <w:t xml:space="preserve">, </w:t>
      </w:r>
      <w:proofErr w:type="spellStart"/>
      <w:r>
        <w:t>полинить</w:t>
      </w:r>
      <w:proofErr w:type="spellEnd"/>
      <w:r>
        <w:t xml:space="preserve">" (позиция каталога 21.20.24.120-00000018), "Нить хирургическая из полиолефина, </w:t>
      </w:r>
      <w:proofErr w:type="spellStart"/>
      <w:r>
        <w:t>мононить</w:t>
      </w:r>
      <w:proofErr w:type="spellEnd"/>
      <w:r>
        <w:t>" (позиция каталога 21.20.24.120-00000028), соответствующих предлагаемым в обращении медицинским изделиям, в настоящее время рабочей группой не сформировано.</w:t>
      </w:r>
    </w:p>
    <w:p w:rsidR="00480DCE" w:rsidRDefault="00480DCE" w:rsidP="00480DCE">
      <w:pPr>
        <w:jc w:val="both"/>
      </w:pPr>
      <w:r>
        <w:lastRenderedPageBreak/>
        <w:t>В этой связи предложения заявителя в отношении описания указанных медицинских изделий, изложенные в обращении, будут вынесены на рассмотрение рабочей группы при формировании соответствующего описания. </w:t>
      </w:r>
    </w:p>
    <w:bookmarkEnd w:id="0"/>
    <w:p w:rsidR="00480DCE" w:rsidRDefault="00480DCE" w:rsidP="00480DCE">
      <w:pPr>
        <w:jc w:val="right"/>
      </w:pPr>
      <w:r>
        <w:t>Заместитель директора Департамента</w:t>
      </w:r>
    </w:p>
    <w:p w:rsidR="00480DCE" w:rsidRDefault="00480DCE" w:rsidP="00480DCE">
      <w:pPr>
        <w:jc w:val="right"/>
      </w:pPr>
      <w:r>
        <w:t>А.В.ГРИНЕНКО</w:t>
      </w:r>
    </w:p>
    <w:p w:rsidR="00480DCE" w:rsidRDefault="00480DCE" w:rsidP="00480DCE">
      <w:r>
        <w:t>16.06.2020</w:t>
      </w:r>
    </w:p>
    <w:p w:rsidR="00147C9C" w:rsidRDefault="00147C9C"/>
    <w:sectPr w:rsidR="0014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CE"/>
    <w:rsid w:val="00147C9C"/>
    <w:rsid w:val="0048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7230B-1DEC-483B-A226-3A41B92A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DCE"/>
    <w:rPr>
      <w:color w:val="0000FF"/>
      <w:u w:val="single"/>
    </w:rPr>
  </w:style>
  <w:style w:type="character" w:customStyle="1" w:styleId="blk">
    <w:name w:val="blk"/>
    <w:basedOn w:val="a0"/>
    <w:rsid w:val="0048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2021-12-30T10:53:00Z</dcterms:created>
  <dcterms:modified xsi:type="dcterms:W3CDTF">2021-12-30T10:57:00Z</dcterms:modified>
</cp:coreProperties>
</file>