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BA" w:rsidRDefault="00A81CBA" w:rsidP="00A81CBA"/>
    <w:p w:rsidR="00A81CBA" w:rsidRDefault="00A81CBA" w:rsidP="00A81C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81CBA" w:rsidRDefault="00A81CBA" w:rsidP="00A81C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81CBA" w:rsidRDefault="00A81CBA" w:rsidP="00A81C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81CBA" w:rsidRDefault="00A81CBA" w:rsidP="00A81C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24-06-08/37100</w:t>
      </w:r>
    </w:p>
    <w:p w:rsidR="00A81CBA" w:rsidRDefault="00A81CBA" w:rsidP="00A81CBA">
      <w:pPr>
        <w:rPr>
          <w:rFonts w:ascii="Times New Roman" w:hAnsi="Times New Roman" w:cs="Times New Roman"/>
        </w:rPr>
      </w:pPr>
      <w:r>
        <w:t> </w:t>
      </w:r>
    </w:p>
    <w:p w:rsidR="00A81CBA" w:rsidRDefault="00A81CBA" w:rsidP="00A81CBA"/>
    <w:p w:rsidR="00A81CBA" w:rsidRDefault="00A81CBA" w:rsidP="00A81CBA">
      <w:r>
        <w:t>Минфин России, рассмотрев обращение (от 26.03.2020) об установлении срока окончания подачи заявок на участие в электронном аукционе, предусмотренного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A81CBA" w:rsidRDefault="00A81CBA" w:rsidP="00A81CBA">
      <w:r>
        <w:t>Частями 2, 3 статьи 63 Закона № 44-ФЗ установлены исчисляемые в календарных днях минимальные сроки для размещения заказчиком извещения о проведении электронного аукциона в единой информационной системе в сфере закупок (далее - ЕИС).</w:t>
      </w:r>
    </w:p>
    <w:p w:rsidR="00A81CBA" w:rsidRDefault="00A81CBA" w:rsidP="00A81CBA">
      <w:r>
        <w:t>Следует отметить, что такой аукцион проводится исключительно в электронной форме, в связи с чем допускает возможность принять участие в нем в любое время (часть 7 статьи 66 Закона № 44-ФЗ) из любого региона Российской Федерации, что, в свою очередь, направлено на расширение числа участников проводимых закупок.</w:t>
      </w:r>
    </w:p>
    <w:p w:rsidR="00A81CBA" w:rsidRDefault="00A81CBA" w:rsidP="00A81CBA">
      <w:r>
        <w:t>При проведении электронных процедур, в том числе электронного аукциона,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открытый в банке, путем их блокирования на основании информации, получаемой банком от оператора электронной площадки.</w:t>
      </w:r>
    </w:p>
    <w:p w:rsidR="00A81CBA" w:rsidRDefault="00A81CBA" w:rsidP="00A81CBA">
      <w:r>
        <w:t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постановлением Правительства Российской Федерации от 30.05.2018 № 626, а также требованиями к порядку такого взаимодействия, предусмотренными соглашением о функционировании электронной площадки в соответствии с подпунктом "и" пункта 29 единых требований, утвержденных постановлением Правительства Российской Федерации от 8 июня 2018 г. № 656.</w:t>
      </w:r>
    </w:p>
    <w:p w:rsidR="00A81CBA" w:rsidRDefault="00A81CBA" w:rsidP="00A81CBA">
      <w:r>
        <w:t>Так, пунктом 4.1 типового соглашения о взаимодействии между оператором электронной площадки и банком, являющегося приложением № 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A81CBA" w:rsidRDefault="00A81CBA" w:rsidP="00A81CBA">
      <w:r>
        <w:t>Таким образом, в период нерабочих дней информационное взаимодействие банков и операторов электронных площадок осуществляется в обычном круглосуточном режиме, в связи с чем предусмотренные Законом №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 заявок на участие в закупках, осуществляются в обычном режиме и без изменения предусмотренных Законом № 44-ФЗ сроков таких блокирования, прекращения блокирования.</w:t>
      </w:r>
    </w:p>
    <w:p w:rsidR="00A81CBA" w:rsidRDefault="00A81CBA" w:rsidP="00A81CBA">
      <w:r>
        <w:t xml:space="preserve">Учитывая изложенное, в настоящее время объективных ограничений, препятствующих участию в проводимых электронных аукционах в период нерабочих дней, не усматривается, что также </w:t>
      </w:r>
      <w:r>
        <w:lastRenderedPageBreak/>
        <w:t xml:space="preserve">подтверждается принятием решения об издании постановления Правительства Российской Федерации от 03.04.2020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допускающего осуществление закупок в нерабочие дни.</w:t>
      </w:r>
      <w:bookmarkStart w:id="0" w:name="_GoBack"/>
      <w:bookmarkEnd w:id="0"/>
      <w:r>
        <w:t> </w:t>
      </w:r>
    </w:p>
    <w:p w:rsidR="00A81CBA" w:rsidRDefault="00A81CBA" w:rsidP="00A81CBA">
      <w:pPr>
        <w:jc w:val="right"/>
      </w:pPr>
      <w:r>
        <w:t>А.М.ЛАВРОВ</w:t>
      </w:r>
    </w:p>
    <w:p w:rsidR="00A81CBA" w:rsidRDefault="00A81CBA" w:rsidP="00A81CBA">
      <w:r>
        <w:t>07.05.2020</w:t>
      </w:r>
    </w:p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BA"/>
    <w:rsid w:val="00687E54"/>
    <w:rsid w:val="00A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B8D6-0D24-4454-AB19-C795D5C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BA"/>
    <w:rPr>
      <w:color w:val="0000FF"/>
      <w:u w:val="single"/>
    </w:rPr>
  </w:style>
  <w:style w:type="character" w:customStyle="1" w:styleId="blk">
    <w:name w:val="blk"/>
    <w:basedOn w:val="a0"/>
    <w:rsid w:val="00A8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2022-01-12T12:05:00Z</dcterms:created>
  <dcterms:modified xsi:type="dcterms:W3CDTF">2022-01-12T12:08:00Z</dcterms:modified>
</cp:coreProperties>
</file>