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06" w:rsidRDefault="00720006" w:rsidP="007200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20006" w:rsidRDefault="00720006" w:rsidP="007200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20006" w:rsidRDefault="00720006" w:rsidP="007200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20006" w:rsidRDefault="00720006" w:rsidP="007200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апреля 2020 г. № 24-04-07/27882</w:t>
      </w:r>
    </w:p>
    <w:p w:rsidR="00720006" w:rsidRDefault="00720006" w:rsidP="00720006">
      <w:pPr>
        <w:rPr>
          <w:rFonts w:ascii="Times New Roman" w:hAnsi="Times New Roman" w:cs="Times New Roman"/>
        </w:rPr>
      </w:pPr>
      <w:r>
        <w:t> </w:t>
      </w:r>
    </w:p>
    <w:p w:rsidR="00720006" w:rsidRDefault="00720006" w:rsidP="00720006">
      <w:r>
        <w:t>Минфин России, рассмотрев обращение от 21.02.2020 по вопросу осуществления ведомственного контроля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нужд", сообщает следующее.</w:t>
      </w:r>
    </w:p>
    <w:p w:rsidR="00720006" w:rsidRDefault="00720006" w:rsidP="00720006"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720006" w:rsidRDefault="00720006" w:rsidP="00720006">
      <w:r>
        <w:t>Вместе с тем Минфин России считает возможным сообщить следующее.</w:t>
      </w:r>
    </w:p>
    <w:p w:rsidR="00720006" w:rsidRDefault="00720006" w:rsidP="00720006">
      <w:r>
        <w:t>Согласно пунктам 4 и 5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10.02.2014 № 89 "Об утверждении Правил осуществления ведомственного контроля в сфере закупок для обеспечения федеральных нужд" (далее - Правила), ведомственный контроль осуществляется в соответствии с регламентом, утвержденным органом ведомственного контроля.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720006" w:rsidRDefault="00720006" w:rsidP="00720006">
      <w:r>
        <w:t>Правила не устанавливают специальных требований в отношении определения такого состава работников, а также их привлечения для осуществления ведомственного контроля в сфере закупок, в связи с чем при осуществлении такого привлечения необходимо руководствоваться законодательством Российской Федерации.</w:t>
      </w:r>
      <w:bookmarkStart w:id="0" w:name="_GoBack"/>
      <w:bookmarkEnd w:id="0"/>
      <w:r>
        <w:t> </w:t>
      </w:r>
    </w:p>
    <w:p w:rsidR="00720006" w:rsidRDefault="00720006" w:rsidP="00720006">
      <w:pPr>
        <w:jc w:val="right"/>
      </w:pPr>
      <w:r>
        <w:t>А.М.ЛАВРОВ</w:t>
      </w:r>
    </w:p>
    <w:p w:rsidR="00720006" w:rsidRDefault="00720006" w:rsidP="00720006">
      <w:r>
        <w:t>08.04.2020</w:t>
      </w:r>
    </w:p>
    <w:p w:rsidR="00687E54" w:rsidRDefault="00687E54"/>
    <w:sectPr w:rsidR="0068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06"/>
    <w:rsid w:val="00134F98"/>
    <w:rsid w:val="00687E54"/>
    <w:rsid w:val="00720006"/>
    <w:rsid w:val="00A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81878-74B1-41F4-8E63-D5BB508A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006"/>
    <w:rPr>
      <w:color w:val="0000FF"/>
      <w:u w:val="single"/>
    </w:rPr>
  </w:style>
  <w:style w:type="character" w:customStyle="1" w:styleId="blk">
    <w:name w:val="blk"/>
    <w:basedOn w:val="a0"/>
    <w:rsid w:val="0072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2022-01-13T12:13:00Z</dcterms:created>
  <dcterms:modified xsi:type="dcterms:W3CDTF">2022-01-13T12:16:00Z</dcterms:modified>
</cp:coreProperties>
</file>