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271" w:rsidRDefault="00AE5271" w:rsidP="00AE5271"/>
    <w:p w:rsidR="00AE5271" w:rsidRDefault="00AE5271" w:rsidP="00AE527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AE5271" w:rsidRDefault="00AE5271" w:rsidP="00AE527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AE5271" w:rsidRDefault="00AE5271" w:rsidP="00AE527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AE5271" w:rsidRDefault="00AE5271" w:rsidP="00AE527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21 июля 2020 г. № 24-03-08/63423</w:t>
      </w:r>
    </w:p>
    <w:p w:rsidR="00AE5271" w:rsidRDefault="00AE5271" w:rsidP="00AE5271">
      <w:pPr>
        <w:rPr>
          <w:rFonts w:ascii="Times New Roman" w:hAnsi="Times New Roman" w:cs="Times New Roman"/>
        </w:rPr>
      </w:pPr>
      <w:r>
        <w:t> </w:t>
      </w:r>
    </w:p>
    <w:p w:rsidR="00AE5271" w:rsidRDefault="00AE5271" w:rsidP="00AE5271">
      <w: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расторжения контракта, в рамках своей компетенции сообщает следующее.</w:t>
      </w:r>
    </w:p>
    <w:p w:rsidR="00AE5271" w:rsidRDefault="00AE5271" w:rsidP="00AE5271"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AE5271" w:rsidRDefault="00AE5271" w:rsidP="00AE5271"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AE5271" w:rsidRDefault="00AE5271" w:rsidP="00AE5271">
      <w:r>
        <w:t>Вместе с тем полагаем необходимым отметить, что в соответствии с частью 1 статьи 34 Закона №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№ 44-ФЗ извещение об осуществлении закупки или приглашение принять участие в определении поставщика (подрядчика, исполнителя), документация о закупке, заявка, окончательное предложение не предусмотрены.</w:t>
      </w:r>
    </w:p>
    <w:p w:rsidR="00AE5271" w:rsidRDefault="00AE5271" w:rsidP="00AE5271">
      <w:r>
        <w:t>Согласно части 13 статьи 34 Закона № 44-ФЗ в контракт включается обязательное условие о порядке и сроках оплаты товара, работы или услуги, в том числе с учетом положений части 13 статьи 37 Закона № 44-ФЗ, о порядке и сроках осуществления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контрактом, о порядке и сроках оформления результатов такой приемки, а также о порядке и сроке предоставления поставщиком (подрядчиком, исполнителем) обеспечения гарантийных обязательств в случае установления в соответствии со статьей 96 Закона № 44-ФЗ требования обеспечения гарантийных обязательств. В случае если контрактом предусмотрены его поэтапное исполнение и выплата аванса, в контракт включается условие о размере аванса в отношении каждого этапа исполнения контракта в виде процента от размера цены соответствующего этапа.</w:t>
      </w:r>
    </w:p>
    <w:p w:rsidR="00AE5271" w:rsidRDefault="00AE5271" w:rsidP="00AE5271">
      <w:r>
        <w:t>Таким образом, Законом № 44-ФЗ установлено, что исполнение контракта должно происходить в соответствии с условиями, установленными контрактом.</w:t>
      </w:r>
    </w:p>
    <w:p w:rsidR="00AE5271" w:rsidRDefault="00AE5271" w:rsidP="00AE5271">
      <w:r>
        <w:lastRenderedPageBreak/>
        <w:t>Вместе с тем согласно части 4 статьи 34 Закона № 44-ФЗ в контракт включается обязательное условие об ответственности заказчика и поставщика (подрядчика, исполнителя) за неисполнение или ненадлежащее исполнение обязательств, предусмотренных контрактом.</w:t>
      </w:r>
    </w:p>
    <w:p w:rsidR="00AE5271" w:rsidRDefault="00AE5271" w:rsidP="00AE5271">
      <w:r>
        <w:t>При этом в соответствии с частью 1 статьи 94 Закона № 44-ФЗ исполнение контракта включает в себя комплекс мер, реализуемых после заключения контракта и направленных на достижение целей осуществления закупки путем взаимодействия заказчика с поставщиком (подрядчиком, исполнителем) при изменении, расторжении контракта в соответствии со статьей 95 Закона № 44-ФЗ, применении мер ответственности и совершении иных действий в случае нарушения поставщиком (подрядчиком, исполнителем) или заказчиком условий контракта.</w:t>
      </w:r>
    </w:p>
    <w:p w:rsidR="00AE5271" w:rsidRDefault="00AE5271" w:rsidP="00AE5271">
      <w:r>
        <w:t>Частью 8 статьи 95 Закона № 44-ФЗ предусмотрено, что расторжение контракта допускается по соглашению сторон, по решению суда, в случае одностороннего отказа стороны контракта от исполнения контракта в соответствии с гражданским законодательством.</w:t>
      </w:r>
    </w:p>
    <w:p w:rsidR="00AE5271" w:rsidRDefault="00AE5271" w:rsidP="00AE5271">
      <w:r>
        <w:t>Основаниями для расторжения договоров (контрактов), регулируемых частью 2 статьи 450 и статьей 451 ГК РФ, являются существенное нарушение договора (контракта) и существенное изменение обстоятельств, из которых стороны исходили при заключении договора.</w:t>
      </w:r>
      <w:bookmarkStart w:id="0" w:name="_GoBack"/>
      <w:bookmarkEnd w:id="0"/>
      <w:r>
        <w:t> </w:t>
      </w:r>
    </w:p>
    <w:p w:rsidR="00AE5271" w:rsidRDefault="00AE5271" w:rsidP="00AE5271">
      <w:pPr>
        <w:jc w:val="right"/>
      </w:pPr>
      <w:r>
        <w:t>Заместитель директора Департамента</w:t>
      </w:r>
    </w:p>
    <w:p w:rsidR="00AE5271" w:rsidRDefault="00AE5271" w:rsidP="00AE5271">
      <w:pPr>
        <w:jc w:val="right"/>
      </w:pPr>
      <w:r>
        <w:t>Д.А.ГОТОВЦЕВ</w:t>
      </w:r>
    </w:p>
    <w:p w:rsidR="00AE5271" w:rsidRDefault="00AE5271" w:rsidP="00AE5271">
      <w:r>
        <w:t>21.07.2020</w:t>
      </w:r>
    </w:p>
    <w:p w:rsidR="006926A9" w:rsidRDefault="006926A9"/>
    <w:sectPr w:rsidR="00692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271"/>
    <w:rsid w:val="005065AF"/>
    <w:rsid w:val="006926A9"/>
    <w:rsid w:val="00AE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96BE0-F777-41A2-801C-9F816982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5271"/>
    <w:rPr>
      <w:color w:val="0000FF"/>
      <w:u w:val="single"/>
    </w:rPr>
  </w:style>
  <w:style w:type="character" w:customStyle="1" w:styleId="blk">
    <w:name w:val="blk"/>
    <w:basedOn w:val="a0"/>
    <w:rsid w:val="00AE5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2022-01-19T10:13:00Z</dcterms:created>
  <dcterms:modified xsi:type="dcterms:W3CDTF">2022-01-19T10:13:00Z</dcterms:modified>
</cp:coreProperties>
</file>