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02" w:rsidRDefault="00936B02" w:rsidP="0093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36B02" w:rsidRDefault="00936B02" w:rsidP="0093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36B02" w:rsidRDefault="00936B02" w:rsidP="0093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36B02" w:rsidRDefault="00936B02" w:rsidP="0093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мая 2020 г. № 24-06-08/43365</w:t>
      </w:r>
    </w:p>
    <w:p w:rsidR="00936B02" w:rsidRDefault="00936B02" w:rsidP="00936B02">
      <w:pPr>
        <w:rPr>
          <w:rFonts w:ascii="Times New Roman" w:hAnsi="Times New Roman" w:cs="Times New Roman"/>
        </w:rPr>
      </w:pPr>
      <w:r>
        <w:t> </w:t>
      </w:r>
    </w:p>
    <w:p w:rsidR="00936B02" w:rsidRDefault="00936B02" w:rsidP="00936B02">
      <w:r>
        <w:t>Минфин России, рассмотрев обращение от 06.05.2020, содержащее совместное обращение АО, ООО о регулировании функционирования электронных площадок, сообщает следующее.</w:t>
      </w:r>
    </w:p>
    <w:p w:rsidR="00936B02" w:rsidRDefault="00936B02" w:rsidP="00936B02">
      <w:r>
        <w:t>В соответствии с положениями частей 2 и 3 статьи 24.1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и в реализацию соответствующих решений и поручений Правительства Российской Федерации изданы требования к операторам электронных площадок, порядок проверки соответствия таким требованиям, а также перечни операторов, соответствующих таким требованиям (постановление Правительства Российской Федерации от 08.06.2018 № 656, распоряжение Правительства Российской Федерации от 12.07.2018 № 1447-р).</w:t>
      </w:r>
    </w:p>
    <w:p w:rsidR="00936B02" w:rsidRDefault="00936B02" w:rsidP="00936B02">
      <w:r>
        <w:t>Следует отметить, что механизм определения и проверки операторов электронных площадок в целях их включения в указанные перечни не предусматривает конкурсного отбора, а также предельного количества определяемых операторов электронных площадок и установлен вышеуказанными нормативными актами в целях:</w:t>
      </w:r>
    </w:p>
    <w:p w:rsidR="00936B02" w:rsidRDefault="00936B02" w:rsidP="00936B02">
      <w:r>
        <w:t>1) определения операторов электронных площадок, обладающих наилучшим опытом и квалификацией на основе утвержденных Правительством Российской Федерации требований и показателей;</w:t>
      </w:r>
    </w:p>
    <w:p w:rsidR="00936B02" w:rsidRDefault="00936B02" w:rsidP="00936B02">
      <w:r>
        <w:t>2) обеспечения добросовестной конкуренции между операторами электронных площадок и недопущения монополизации рынка обеспечения проведения закупок в электронной форме, в связи с чем не было введено ограничение предельного количества одновременно функционирующих операторов электронных площадок;</w:t>
      </w:r>
    </w:p>
    <w:p w:rsidR="00936B02" w:rsidRDefault="00936B02" w:rsidP="00936B02">
      <w:r>
        <w:t>3) исключения из утвержденных перечней операторов электронных площадок операторов, не достигающих предельной доли рынка обеспечения проведения закупок в электронной форме (определяемой от общей стоимости и общего количества закупок в электронной форме), установленной в размере не менее 5 процентов.</w:t>
      </w:r>
    </w:p>
    <w:p w:rsidR="00936B02" w:rsidRDefault="00936B02" w:rsidP="00936B02">
      <w:r>
        <w:t>В 2018 году межведомственной комиссией с участием Минфина России, Минсвязи России, ФСБ России, ФСТЭК России, Казначейства России и ФАС России по результатам проверки соответствия операторов электронных площадок, обратившихся для включения в перечни операторов электронных площадок, утвержденным Правительством Российской Федерации требованиям определены 8 операторов электронных площадок и 1 оператор специализированной электронной площадки.</w:t>
      </w:r>
    </w:p>
    <w:p w:rsidR="00936B02" w:rsidRDefault="00936B02" w:rsidP="00936B02">
      <w:r>
        <w:t>Таким образом, доводы об отборе операторов электронных площадок без конкурса и без учета отдельных иных показателей, не включенных в утвержденные Правительством Российской Федерации требования, не основаны на положениях нормативных правовых актов.</w:t>
      </w:r>
    </w:p>
    <w:p w:rsidR="00936B02" w:rsidRDefault="00936B02" w:rsidP="00936B02">
      <w:r>
        <w:t xml:space="preserve">В отношении доводов об усложнении участникам закупок, работающим на электронных площадках, операторы которых не включены в вышеуказанные перечни, доступа к участию в проводимых закупках Минфин России сообщает, что в силу части 4 статьи 24.2 Закона № 44-ФЗ, части 18 статьи 3.4 Федерального закона от 18.07.2011 № 223-ФЗ "О закупках товаров, работ, услуг </w:t>
      </w:r>
      <w:r>
        <w:lastRenderedPageBreak/>
        <w:t>отдельными видами юридических лиц" (далее - Закон № 223-ФЗ) аккредитация на электронных площадках, операторы которых включены в перечень, полностью унифицирована и носит автоматический одновременный характер на всех таких электронных площадках после регистрации в единой информационной системе в сфере закупок, осуществляемой в электронной форме, в связи с чем введенный механизм, напротив, существенно упростил доступ участников закупок к электронным площадкам, фактически исключив различные требования к аккредитации на разных электронных площадках.</w:t>
      </w:r>
    </w:p>
    <w:p w:rsidR="00936B02" w:rsidRDefault="00936B02" w:rsidP="00936B02">
      <w:r>
        <w:t>Функционирование электронных площадок, не включенных в вышеуказанные перечни, в настоящее время не ограничено и, в частности, осуществляется в рамках проведения конкурентных закупок в электронной форме, предусмотренных статьей 3.3 Закона № 223-ФЗ.</w:t>
      </w:r>
    </w:p>
    <w:p w:rsidR="00936B02" w:rsidRDefault="00936B02" w:rsidP="00936B02">
      <w:r>
        <w:t>Дополнительно Минфин России сообщает, что, учитывая сроки, определенные вышеуказанными нормативными правовыми актами, определение операторов электронных площадок для включения в перечни операторов электронных площадок в настоящее время не осуществляется.</w:t>
      </w:r>
      <w:bookmarkStart w:id="0" w:name="_GoBack"/>
      <w:bookmarkEnd w:id="0"/>
      <w:r>
        <w:t> </w:t>
      </w:r>
    </w:p>
    <w:p w:rsidR="00936B02" w:rsidRDefault="00936B02" w:rsidP="00936B02">
      <w:pPr>
        <w:jc w:val="right"/>
      </w:pPr>
      <w:r>
        <w:t>А.М.ЛАВРОВ</w:t>
      </w:r>
    </w:p>
    <w:p w:rsidR="00936B02" w:rsidRDefault="00936B02" w:rsidP="00936B02">
      <w:r>
        <w:t>25.05.2020</w:t>
      </w:r>
    </w:p>
    <w:p w:rsidR="00936B02" w:rsidRDefault="00936B02" w:rsidP="00936B02">
      <w:r>
        <w:t> 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02"/>
    <w:rsid w:val="006926A9"/>
    <w:rsid w:val="00936B02"/>
    <w:rsid w:val="00D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6CDB-287A-4C52-9A86-3A7621F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B02"/>
    <w:rPr>
      <w:color w:val="0000FF"/>
      <w:u w:val="single"/>
    </w:rPr>
  </w:style>
  <w:style w:type="character" w:customStyle="1" w:styleId="blk">
    <w:name w:val="blk"/>
    <w:basedOn w:val="a0"/>
    <w:rsid w:val="0093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2022-01-20T09:09:00Z</dcterms:created>
  <dcterms:modified xsi:type="dcterms:W3CDTF">2022-01-20T10:06:00Z</dcterms:modified>
</cp:coreProperties>
</file>