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25" w:rsidRDefault="00930525" w:rsidP="00930525"/>
    <w:p w:rsidR="00930525" w:rsidRDefault="00930525" w:rsidP="00930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30525" w:rsidRDefault="00930525" w:rsidP="00930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30525" w:rsidRDefault="00930525" w:rsidP="00930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30525" w:rsidRDefault="00930525" w:rsidP="00930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января 2020 г. № 24-02-08/1490</w:t>
      </w:r>
    </w:p>
    <w:p w:rsidR="00930525" w:rsidRDefault="00930525" w:rsidP="00930525">
      <w:pPr>
        <w:rPr>
          <w:rFonts w:ascii="Times New Roman" w:hAnsi="Times New Roman" w:cs="Times New Roman"/>
        </w:rPr>
      </w:pPr>
      <w:r>
        <w:t> </w:t>
      </w:r>
    </w:p>
    <w:p w:rsidR="0079342C" w:rsidRDefault="0079342C" w:rsidP="0079342C">
      <w:r>
        <w:t>Минфин России, рассмотрев обращение ГКУ от 09.12.2019 по вопросу о действиях аукционной комиссии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направляет указанное обращение в Федеральное казначейство.</w:t>
      </w:r>
    </w:p>
    <w:p w:rsidR="0079342C" w:rsidRDefault="0079342C" w:rsidP="0079342C">
      <w:r>
        <w:t>Одновременно Минфин России сообщает, что в соответствии с частью 9 статьи 31 Закона о контрактной системе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части 1, частях 1.1, 2 и 2.1 (при наличии таких требований) статьи 31 Закона о контрактной системе, или предоставил недостоверную информацию в отношении своего соответствия указанным требованиям.</w:t>
      </w:r>
    </w:p>
    <w:p w:rsidR="00930525" w:rsidRDefault="0079342C" w:rsidP="0079342C">
      <w:r>
        <w:t>Учитывая, что заказчик осуществляет такие отстранение и отказ, в том числе при проведении электронных процедур, функциональные возможности электронных площадок, единой информационной системы в сфере закупок должны обеспечивать заказчику возможность реализации соответствующих требований Закона о контрактной системе.</w:t>
      </w:r>
      <w:bookmarkStart w:id="0" w:name="_GoBack"/>
      <w:bookmarkEnd w:id="0"/>
      <w:r w:rsidR="00930525">
        <w:t> </w:t>
      </w:r>
    </w:p>
    <w:p w:rsidR="00930525" w:rsidRDefault="00930525" w:rsidP="00930525">
      <w:pPr>
        <w:jc w:val="right"/>
      </w:pPr>
      <w:r>
        <w:t>А.М.ЛАВРОВ</w:t>
      </w:r>
    </w:p>
    <w:p w:rsidR="00930525" w:rsidRDefault="00930525" w:rsidP="00930525">
      <w:r>
        <w:t>15.01.2020</w:t>
      </w:r>
    </w:p>
    <w:p w:rsidR="00930525" w:rsidRDefault="00930525" w:rsidP="00930525">
      <w:r>
        <w:t> 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5"/>
    <w:rsid w:val="0079342C"/>
    <w:rsid w:val="00930525"/>
    <w:rsid w:val="00B2254B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69DC-6BF1-43F4-AF4D-1C1D25BD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525"/>
    <w:rPr>
      <w:color w:val="0000FF"/>
      <w:u w:val="single"/>
    </w:rPr>
  </w:style>
  <w:style w:type="character" w:customStyle="1" w:styleId="blk">
    <w:name w:val="blk"/>
    <w:basedOn w:val="a0"/>
    <w:rsid w:val="0093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2022-01-24T11:59:00Z</dcterms:created>
  <dcterms:modified xsi:type="dcterms:W3CDTF">2022-01-24T12:25:00Z</dcterms:modified>
</cp:coreProperties>
</file>