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86" w:rsidRDefault="00FA0286" w:rsidP="00FA0286">
      <w:r>
        <w:t> </w:t>
      </w:r>
    </w:p>
    <w:p w:rsidR="00FA0286" w:rsidRDefault="00FA0286" w:rsidP="00FA0286">
      <w:pPr>
        <w:jc w:val="center"/>
        <w:rPr>
          <w:rFonts w:ascii="Arial" w:hAnsi="Arial" w:cs="Arial"/>
          <w:b/>
          <w:bCs/>
        </w:rPr>
      </w:pPr>
      <w:r>
        <w:rPr>
          <w:rFonts w:ascii="Arial" w:hAnsi="Arial" w:cs="Arial"/>
          <w:b/>
          <w:bCs/>
        </w:rPr>
        <w:t>МИНИСТЕРСТВО ФИНАНСОВ РОССИЙСКОЙ ФЕДЕРАЦИИ</w:t>
      </w:r>
    </w:p>
    <w:p w:rsidR="00FA0286" w:rsidRDefault="00FA0286" w:rsidP="00FA0286">
      <w:pPr>
        <w:jc w:val="center"/>
        <w:rPr>
          <w:rFonts w:ascii="Arial" w:hAnsi="Arial" w:cs="Arial"/>
          <w:b/>
          <w:bCs/>
        </w:rPr>
      </w:pPr>
      <w:r>
        <w:rPr>
          <w:rFonts w:ascii="Arial" w:hAnsi="Arial" w:cs="Arial"/>
          <w:b/>
          <w:bCs/>
        </w:rPr>
        <w:t> </w:t>
      </w:r>
    </w:p>
    <w:p w:rsidR="00FA0286" w:rsidRDefault="00FA0286" w:rsidP="00FA0286">
      <w:pPr>
        <w:jc w:val="center"/>
        <w:rPr>
          <w:rFonts w:ascii="Arial" w:hAnsi="Arial" w:cs="Arial"/>
          <w:b/>
          <w:bCs/>
        </w:rPr>
      </w:pPr>
      <w:r>
        <w:rPr>
          <w:rFonts w:ascii="Arial" w:hAnsi="Arial" w:cs="Arial"/>
          <w:b/>
          <w:bCs/>
        </w:rPr>
        <w:t>ПИСЬМО</w:t>
      </w:r>
    </w:p>
    <w:p w:rsidR="00FA0286" w:rsidRDefault="00FA0286" w:rsidP="00FA0286">
      <w:pPr>
        <w:jc w:val="center"/>
        <w:rPr>
          <w:rFonts w:ascii="Arial" w:hAnsi="Arial" w:cs="Arial"/>
          <w:b/>
          <w:bCs/>
        </w:rPr>
      </w:pPr>
      <w:r>
        <w:rPr>
          <w:rFonts w:ascii="Arial" w:hAnsi="Arial" w:cs="Arial"/>
          <w:b/>
          <w:bCs/>
        </w:rPr>
        <w:t>от 17 июля 2020 г. № 24-05-07/62628</w:t>
      </w:r>
    </w:p>
    <w:p w:rsidR="00FA0286" w:rsidRDefault="00FA0286" w:rsidP="00FA0286">
      <w:pPr>
        <w:rPr>
          <w:rFonts w:ascii="Times New Roman" w:hAnsi="Times New Roman" w:cs="Times New Roman"/>
        </w:rPr>
      </w:pPr>
      <w:r>
        <w:t> </w:t>
      </w:r>
    </w:p>
    <w:p w:rsidR="00FA0286" w:rsidRDefault="00FA0286" w:rsidP="00FA0286">
      <w:r>
        <w:t>Департамент бюджетной политики в сфере контрактной системы Минфина России (далее - Департамент), рассмотрев обращение от 04.07.2020 по вопросу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порядка оценки заявок, поданных на участие в открытом конкурсе в электронной форме, в рамках компетенции сообщает следующее.</w:t>
      </w:r>
    </w:p>
    <w:p w:rsidR="00FA0286" w:rsidRDefault="00FA0286" w:rsidP="00FA0286">
      <w:r>
        <w:t>Пунктом 12.5 Регламента Министерства финансов Российской Федерации, утвержденного приказом Министерства финансов Российской Федерации от 14.09.2018 № 194н, установлено, что разъяснение законодательства Российской Федерации, практики его применения, а также толкование норм, терминов и понятий осуществляются Министерством в случаях, если на Министерство возложена соответствующая обязанность или если это необходимо для обоснования решения, принятого по обращению.</w:t>
      </w:r>
    </w:p>
    <w:p w:rsidR="00FA0286" w:rsidRDefault="00FA0286" w:rsidP="00FA0286">
      <w:r>
        <w:t>При этом обязанность по разъяснению законодательства Российской Федерации, практики его применения, а также по толкованию норм, терминов и понятий на Минфин России не возложена.</w:t>
      </w:r>
    </w:p>
    <w:p w:rsidR="00FA0286" w:rsidRDefault="00FA0286" w:rsidP="00FA0286">
      <w:r>
        <w:t>Вместе с тем Департамент считает возможным сообщить, что в соответствии с частью 8 статьи 32 Закона № 44-ФЗ порядок оценки заявок участников закупки, в том числе предельные величины значимости каждого критерия, устанавливаются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 - Правила).</w:t>
      </w:r>
    </w:p>
    <w:p w:rsidR="00FA0286" w:rsidRDefault="00FA0286" w:rsidP="00FA0286">
      <w:r>
        <w:t xml:space="preserve">Согласно пункту 4 Правил для оценки заявок заказчик устанавливает в документации о закупке стоимостные и </w:t>
      </w:r>
      <w:proofErr w:type="spellStart"/>
      <w:r>
        <w:t>нестоимостные</w:t>
      </w:r>
      <w:proofErr w:type="spellEnd"/>
      <w:r>
        <w:t xml:space="preserve"> критерии оценки.</w:t>
      </w:r>
    </w:p>
    <w:p w:rsidR="00FA0286" w:rsidRDefault="00FA0286" w:rsidP="00FA0286">
      <w:r>
        <w:t>Так, одним из стоимостных критериев является "цена контракта или сумма цен единиц товара, работы, услуги".</w:t>
      </w:r>
    </w:p>
    <w:p w:rsidR="00FA0286" w:rsidRDefault="00FA0286" w:rsidP="00FA0286">
      <w:r>
        <w:t>Для оценки заявок (предложений) по каждому критерию оценки используется 100-балльная шкала оценки (пункт 11 Правил).</w:t>
      </w:r>
    </w:p>
    <w:p w:rsidR="00FA0286" w:rsidRDefault="00FA0286" w:rsidP="00FA0286">
      <w:r>
        <w:t>В случае если минимальное предложение о цене контракта из предложений по стоимостному критерию оценки "цена контракта или сумма цен единиц товара, работы, услуги", сделанных участниками закупки, больше нуля, то количество баллов, присуждаемых по такому критерию оценки, определяется по формуле, предусмотренной подпунктом "а" пункта 16 Правил, а в случае, если минимальное предложение о цене контракта из предложений по указанному стоимостному критерию оценки, сделанных участниками закупки, меньше нуля, то количество баллов, присуждаемых по такому критерию оценки, определяется по формуле, предусмотренной подпунктом "б" пункта 16 Правил.</w:t>
      </w:r>
    </w:p>
    <w:p w:rsidR="00FA0286" w:rsidRDefault="00FA0286" w:rsidP="00FA0286">
      <w:r>
        <w:lastRenderedPageBreak/>
        <w:t>Учитывая формулы, указанные в пункте 16 Правил, начисление максимального количества баллов осуществляется участнику закупки, предложившему наиболее выгодное предложение о цене контракта.</w:t>
      </w:r>
    </w:p>
    <w:p w:rsidR="00FA0286" w:rsidRDefault="00FA0286" w:rsidP="00FA0286">
      <w:r>
        <w:t>Расчет рейтинга заявки и присвоение баллов остальным участникам закупки по рассматриваемому стоимостному критерию оценки осуществляются относительно лучшего предложения о цене контракта, что не предполагает возможности начисления одинакового, в том числе максимального (100 баллов), количества баллов нескольким участникам закупки, за исключением, если предложение о цене контракта таких участников закупки является одинаковым.</w:t>
      </w:r>
    </w:p>
    <w:p w:rsidR="00FA0286" w:rsidRDefault="00FA0286" w:rsidP="00FA0286">
      <w:r>
        <w:t>Дополнительно Департамент сообщает, что Минфин России не разъясняет конкретных хозяйственных ситуаций, а также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bookmarkStart w:id="0" w:name="_GoBack"/>
      <w:bookmarkEnd w:id="0"/>
      <w:r>
        <w:t> </w:t>
      </w:r>
    </w:p>
    <w:p w:rsidR="00FA0286" w:rsidRDefault="00FA0286" w:rsidP="00FA0286">
      <w:pPr>
        <w:jc w:val="right"/>
      </w:pPr>
      <w:r>
        <w:t>Заместитель директора Департамента</w:t>
      </w:r>
    </w:p>
    <w:p w:rsidR="00FA0286" w:rsidRDefault="00FA0286" w:rsidP="00FA0286">
      <w:pPr>
        <w:jc w:val="right"/>
      </w:pPr>
      <w:r>
        <w:t>И.Ю.КУСТ</w:t>
      </w:r>
    </w:p>
    <w:p w:rsidR="00FA0286" w:rsidRDefault="00FA0286" w:rsidP="00FA0286">
      <w:r>
        <w:t>17.07.2020</w:t>
      </w:r>
    </w:p>
    <w:p w:rsidR="00E87484" w:rsidRDefault="00E87484"/>
    <w:sectPr w:rsidR="00E87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86"/>
    <w:rsid w:val="00E87484"/>
    <w:rsid w:val="00FA0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CF835-45C2-40BA-BC63-33DEFE5F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2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0286"/>
    <w:rPr>
      <w:color w:val="0000FF"/>
      <w:u w:val="single"/>
    </w:rPr>
  </w:style>
  <w:style w:type="character" w:customStyle="1" w:styleId="blk">
    <w:name w:val="blk"/>
    <w:basedOn w:val="a0"/>
    <w:rsid w:val="00FA0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2022-01-25T10:55:00Z</dcterms:created>
  <dcterms:modified xsi:type="dcterms:W3CDTF">2022-01-25T10:57:00Z</dcterms:modified>
</cp:coreProperties>
</file>