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61" w:rsidRDefault="00D11561" w:rsidP="00D115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D11561" w:rsidRDefault="00D11561" w:rsidP="00D115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D11561" w:rsidRDefault="00D11561" w:rsidP="00D115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D11561" w:rsidRDefault="00D11561" w:rsidP="00D115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7 апреля 2020 г. № 24-04-07/27417</w:t>
      </w:r>
    </w:p>
    <w:p w:rsidR="00D11561" w:rsidRDefault="00D11561" w:rsidP="00D11561">
      <w:pPr>
        <w:rPr>
          <w:rFonts w:ascii="Times New Roman" w:hAnsi="Times New Roman" w:cs="Times New Roman"/>
        </w:rPr>
      </w:pPr>
      <w:r>
        <w:t> </w:t>
      </w:r>
    </w:p>
    <w:p w:rsidR="00D11561" w:rsidRDefault="00D11561" w:rsidP="00D11561">
      <w:r>
        <w:t xml:space="preserve">Департамент бюджетной политики в сфере контрактной системы Минфина России (далее - Департамент), рассмотрев обращение </w:t>
      </w:r>
      <w:proofErr w:type="spellStart"/>
      <w:r>
        <w:t>Госкорпорации</w:t>
      </w:r>
      <w:proofErr w:type="spellEnd"/>
      <w:r>
        <w:t xml:space="preserve"> от 21.02.2020 об административной ответственности за нарушение законодательства Российской Федерации и иных нормативных правовых актов о контрактной системе в сфере закупок при осуществлении закупок в соответствии с частью 5 статьи 15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D11561" w:rsidRDefault="00D11561" w:rsidP="00D11561"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D11561" w:rsidRDefault="00D11561" w:rsidP="00D11561">
      <w:r>
        <w:t>Вместе с тем Департамент считает возможным сообщить следующее.</w:t>
      </w:r>
    </w:p>
    <w:p w:rsidR="00D11561" w:rsidRDefault="00D11561" w:rsidP="00D11561">
      <w:r>
        <w:t>Согласно части 5 статьи 15 Закона № 44-ФЗ на юридическое лицо при осуществлении им закупок за счет поименованных в указанной части средств распространяются положения Закона № 44-ФЗ, регулирующие деятельность заказчика, в случаях и в пределах, которые определены в соответствии с бюджетным законодательством Российской Федерации в рамках договоров об участии Российской Федерации, субъекта Российской Федерации или муниципального образования в собственности субъекта инвестиций. При этом в отношении такого юридического лица при осуществлении им этих закупок применяются положения Закона № 44-ФЗ, регулирующие в том числе контроль в сфере закупок органами контроля, указанными в пункте 1 части 1 статьи 99 Закона № 44-ФЗ, при определении поставщика (подрядчика, исполнителя).</w:t>
      </w:r>
    </w:p>
    <w:p w:rsidR="00D11561" w:rsidRDefault="00D11561" w:rsidP="00D11561">
      <w:r>
        <w:t>Согласно части 1 статьи 107 Закона № 44-ФЗ лица, виновные в нарушении законодательства Российской Федерации и иных нормативных правовых актов о контрактной системе в сфере закупок, несут административную ответственность в соответствии с законодательством Российской Федерации.</w:t>
      </w:r>
    </w:p>
    <w:p w:rsidR="00D11561" w:rsidRDefault="00D11561" w:rsidP="00D11561">
      <w:r>
        <w:t>Согласно пункту 1 части 22 статьи 99 Закона № 44-ФЗ при выявлении в результате проведения контрольным органом в сфере закупок (то есть органами контроля, указанными в пункте 1 части 1 статьи 99 Закона № 44-ФЗ) плановых и внеплановых проверок, а также в результате рассмотрения жалобы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правонарушениях.</w:t>
      </w:r>
    </w:p>
    <w:p w:rsidR="00D11561" w:rsidRDefault="00D11561" w:rsidP="00D11561">
      <w:r>
        <w:lastRenderedPageBreak/>
        <w:t>За совершение административных правонарушений, связанных с нарушением такого законодательства, несут ответственность в том числе должностные лица, которыми в соответствии со статьей 2.4 Кодекса Российской Федерации об административных правонарушениях (далее - КоАП) являются том числе руководители и другие работники иных организаций, совершившие административные правонарушения в связи с выполнением организационно-распорядительных или административно-хозяйственных функций. Кроме того, лица, осуществляющие функции члена комиссии по осуществлению закупок товаров, работ, услуг для обеспечения государственных и муниципальных нужд, контрактные управляющие, работник контрактной службы несут административную ответственность как должностные лица.</w:t>
      </w:r>
    </w:p>
    <w:p w:rsidR="00D11561" w:rsidRDefault="00D11561" w:rsidP="00D11561">
      <w:r>
        <w:t>Учитывая, что иное не установлено, лица, виновные в нарушении законодательства Российской Федерации и иных нормативных правовых актов о контрактной системе в сфере закупок, в том числе лица, осуществляющие закупки в соответствии с частью 5 статьи 15 Закона № 44-ФЗ, в части распространяющихся на них положений (в пределах, которые определены в соответствии с бюджетным законодательством Российской Федерации в рамках договоров об участии Российской Федерации, субъекта Российской Федерации или муниципального образования в собственности субъекта инвестиций) Закона № 44-ФЗ, несут административную ответственность в общем порядке в соответствии с КоАП как должностные лица, определяемые в соответствии с таким Кодексом.</w:t>
      </w:r>
    </w:p>
    <w:p w:rsidR="00D11561" w:rsidRDefault="00D11561" w:rsidP="00D11561">
      <w:r>
        <w:t>Одновременно Департамент сообщает, что, учитывая положения статьи 23.66 КоАП, пунктов 1 и 5.13 Положения о Федеральной антимонопольной службе, утвержденного постановлением Правительства Российской Федерации от 30.06.2004 № 331 "Об утверждении Положения о Федеральной антимонопольной службе", заявитель вправе дополнительно обратиться в ФАС России.</w:t>
      </w:r>
      <w:bookmarkStart w:id="0" w:name="_GoBack"/>
      <w:bookmarkEnd w:id="0"/>
      <w:r>
        <w:t> </w:t>
      </w:r>
    </w:p>
    <w:p w:rsidR="00D11561" w:rsidRDefault="00D11561" w:rsidP="00D11561">
      <w:pPr>
        <w:jc w:val="right"/>
      </w:pPr>
      <w:r>
        <w:t>Заместитель директора Департамента</w:t>
      </w:r>
    </w:p>
    <w:p w:rsidR="00D11561" w:rsidRDefault="00D11561" w:rsidP="00D11561">
      <w:pPr>
        <w:jc w:val="right"/>
      </w:pPr>
      <w:r>
        <w:t>А.В.ГРИНЕНКО</w:t>
      </w:r>
    </w:p>
    <w:p w:rsidR="00D11561" w:rsidRDefault="00D11561" w:rsidP="00D11561">
      <w:r>
        <w:t>07.04.2020</w:t>
      </w:r>
    </w:p>
    <w:p w:rsidR="00D11561" w:rsidRDefault="00D11561" w:rsidP="00D11561">
      <w:r>
        <w:t> </w:t>
      </w:r>
    </w:p>
    <w:p w:rsidR="00D11561" w:rsidRDefault="00D11561"/>
    <w:sectPr w:rsidR="00D1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61"/>
    <w:rsid w:val="00D1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5F9B7-E924-4FC6-9AAE-390C13EA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561"/>
    <w:rPr>
      <w:color w:val="0000FF"/>
      <w:u w:val="single"/>
    </w:rPr>
  </w:style>
  <w:style w:type="character" w:customStyle="1" w:styleId="blk">
    <w:name w:val="blk"/>
    <w:basedOn w:val="a0"/>
    <w:rsid w:val="00D1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2022-01-31T10:21:00Z</dcterms:created>
  <dcterms:modified xsi:type="dcterms:W3CDTF">2022-01-31T10:25:00Z</dcterms:modified>
</cp:coreProperties>
</file>