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74" w:rsidRPr="00951274" w:rsidRDefault="00951274" w:rsidP="00951274">
      <w:pPr>
        <w:spacing w:after="0" w:line="240" w:lineRule="auto"/>
        <w:jc w:val="center"/>
        <w:rPr>
          <w:rFonts w:ascii="Arial" w:eastAsia="Times New Roman" w:hAnsi="Arial" w:cs="Arial"/>
          <w:b/>
          <w:bCs/>
          <w:sz w:val="24"/>
          <w:szCs w:val="24"/>
          <w:lang w:eastAsia="ru-RU"/>
        </w:rPr>
      </w:pPr>
      <w:r w:rsidRPr="00951274">
        <w:rPr>
          <w:rFonts w:ascii="Arial" w:eastAsia="Times New Roman" w:hAnsi="Arial" w:cs="Arial"/>
          <w:b/>
          <w:bCs/>
          <w:sz w:val="24"/>
          <w:szCs w:val="24"/>
          <w:lang w:eastAsia="ru-RU"/>
        </w:rPr>
        <w:t xml:space="preserve">МИНИСТЕРСТВО ФИНАНСОВ РОССИЙСКОЙ ФЕДЕРАЦИИ </w:t>
      </w:r>
    </w:p>
    <w:p w:rsidR="00951274" w:rsidRPr="00951274" w:rsidRDefault="00951274" w:rsidP="00951274">
      <w:pPr>
        <w:spacing w:after="0" w:line="240" w:lineRule="auto"/>
        <w:jc w:val="center"/>
        <w:rPr>
          <w:rFonts w:ascii="Arial" w:eastAsia="Times New Roman" w:hAnsi="Arial" w:cs="Arial"/>
          <w:b/>
          <w:bCs/>
          <w:sz w:val="24"/>
          <w:szCs w:val="24"/>
          <w:lang w:eastAsia="ru-RU"/>
        </w:rPr>
      </w:pPr>
      <w:r w:rsidRPr="00951274">
        <w:rPr>
          <w:rFonts w:ascii="Arial" w:eastAsia="Times New Roman" w:hAnsi="Arial" w:cs="Arial"/>
          <w:b/>
          <w:bCs/>
          <w:sz w:val="24"/>
          <w:szCs w:val="24"/>
          <w:lang w:eastAsia="ru-RU"/>
        </w:rPr>
        <w:t xml:space="preserve">  </w:t>
      </w:r>
    </w:p>
    <w:p w:rsidR="00951274" w:rsidRPr="00951274" w:rsidRDefault="00951274" w:rsidP="00951274">
      <w:pPr>
        <w:spacing w:after="0" w:line="240" w:lineRule="auto"/>
        <w:jc w:val="center"/>
        <w:rPr>
          <w:rFonts w:ascii="Arial" w:eastAsia="Times New Roman" w:hAnsi="Arial" w:cs="Arial"/>
          <w:b/>
          <w:bCs/>
          <w:sz w:val="24"/>
          <w:szCs w:val="24"/>
          <w:lang w:eastAsia="ru-RU"/>
        </w:rPr>
      </w:pPr>
      <w:r w:rsidRPr="00951274">
        <w:rPr>
          <w:rFonts w:ascii="Arial" w:eastAsia="Times New Roman" w:hAnsi="Arial" w:cs="Arial"/>
          <w:b/>
          <w:bCs/>
          <w:sz w:val="24"/>
          <w:szCs w:val="24"/>
          <w:lang w:eastAsia="ru-RU"/>
        </w:rPr>
        <w:t xml:space="preserve">ПИСЬМО </w:t>
      </w:r>
    </w:p>
    <w:p w:rsidR="00951274" w:rsidRPr="00951274" w:rsidRDefault="00951274" w:rsidP="00951274">
      <w:pPr>
        <w:spacing w:after="0" w:line="240" w:lineRule="auto"/>
        <w:jc w:val="center"/>
        <w:rPr>
          <w:rFonts w:ascii="Arial" w:eastAsia="Times New Roman" w:hAnsi="Arial" w:cs="Arial"/>
          <w:b/>
          <w:bCs/>
          <w:sz w:val="24"/>
          <w:szCs w:val="24"/>
          <w:lang w:eastAsia="ru-RU"/>
        </w:rPr>
      </w:pPr>
      <w:r w:rsidRPr="00951274">
        <w:rPr>
          <w:rFonts w:ascii="Arial" w:eastAsia="Times New Roman" w:hAnsi="Arial" w:cs="Arial"/>
          <w:b/>
          <w:bCs/>
          <w:sz w:val="24"/>
          <w:szCs w:val="24"/>
          <w:lang w:eastAsia="ru-RU"/>
        </w:rPr>
        <w:t xml:space="preserve">от 3 апреля 2020 г. </w:t>
      </w:r>
      <w:r>
        <w:rPr>
          <w:rFonts w:ascii="Arial" w:eastAsia="Times New Roman" w:hAnsi="Arial" w:cs="Arial"/>
          <w:b/>
          <w:bCs/>
          <w:sz w:val="24"/>
          <w:szCs w:val="24"/>
          <w:lang w:eastAsia="ru-RU"/>
        </w:rPr>
        <w:t>№</w:t>
      </w:r>
      <w:r w:rsidRPr="00951274">
        <w:rPr>
          <w:rFonts w:ascii="Arial" w:eastAsia="Times New Roman" w:hAnsi="Arial" w:cs="Arial"/>
          <w:b/>
          <w:bCs/>
          <w:sz w:val="24"/>
          <w:szCs w:val="24"/>
          <w:lang w:eastAsia="ru-RU"/>
        </w:rPr>
        <w:t xml:space="preserve"> 24-02-08/26961 </w:t>
      </w:r>
    </w:p>
    <w:p w:rsidR="00951274" w:rsidRPr="00951274" w:rsidRDefault="00951274" w:rsidP="00951274">
      <w:pPr>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  </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Минфин России, рассмотрев обращение от 02.04.2020 по вопросу о применении положений Федерального закона от 05.04.2013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в части обязанности установления государственным заказчиком условия обеспечения исполнения государственного контракта, в случае если его начальная (максимальная) цена превышает 50 млн рублей, а в акте Правительства Российской Федерации об определении единственного исполнителя отсутствуют положения о неприменении условия об обеспечении исполнения контракта, сообщает следующее. </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Согласно части 2 статьи 96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пунктом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части 1 статьи 93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Таким образом, при осуществлении закупки у единственного поставщика (подрядчика, исполнителя) на основании пункта 2 части 1 статьи 93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установление требования обеспечения исполнения контракта является правом заказчика. </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В соответствии с пунктом 2 части 1 статьи 93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в правовых актах об определении единственного поставщика (подрядчика, исполнителя)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Учитывая изложенное, при отсутствии в акте об определении единственного поставщика (подрядчика, исполнителя), разработанном на основании пункта 2 части 1 статьи 93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положений об обязанности лица, определяемого единственным поставщиком (подрядчиком, исполнителем), предоставить обеспечение исполнения контракта обеспечение исполнения контракта не требуется. </w:t>
      </w:r>
    </w:p>
    <w:p w:rsid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Дополнительно Минфин России отмечает, что в соответствии с пунктом 5 части 2 статьи 5 Федерального закона от 02.12.2019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380-ФЗ "О федеральном бюджете на 2020 год и на плановый период 2021 и 2022 годов" расчеты по государственным контрактам, заключаемым в соответствии с пунктом 2 части 1 статьи 93 Закона </w:t>
      </w:r>
      <w:r>
        <w:rPr>
          <w:rFonts w:ascii="Times New Roman" w:eastAsia="Times New Roman" w:hAnsi="Times New Roman" w:cs="Times New Roman"/>
          <w:sz w:val="24"/>
          <w:szCs w:val="24"/>
          <w:lang w:eastAsia="ru-RU"/>
        </w:rPr>
        <w:t>№</w:t>
      </w:r>
      <w:r w:rsidRPr="00951274">
        <w:rPr>
          <w:rFonts w:ascii="Times New Roman" w:eastAsia="Times New Roman" w:hAnsi="Times New Roman" w:cs="Times New Roman"/>
          <w:sz w:val="24"/>
          <w:szCs w:val="24"/>
          <w:lang w:eastAsia="ru-RU"/>
        </w:rPr>
        <w:t xml:space="preserve"> 44-ФЗ на сумму более 300,0 тыс. рублей, а также расчеты по контрактам (договорам), заключаемым в целях исполнения указанных государственных контрактов на сумму более 300,0 тыс. рублей, подлежат казначейскому сопровождению.</w:t>
      </w:r>
    </w:p>
    <w:p w:rsidR="00951274" w:rsidRPr="00951274" w:rsidRDefault="00951274" w:rsidP="00951274">
      <w:pPr>
        <w:tabs>
          <w:tab w:val="right" w:pos="9355"/>
        </w:tabs>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ab/>
      </w:r>
      <w:r w:rsidRPr="00951274">
        <w:rPr>
          <w:rFonts w:ascii="Times New Roman" w:eastAsia="Times New Roman" w:hAnsi="Times New Roman" w:cs="Times New Roman"/>
          <w:sz w:val="24"/>
          <w:szCs w:val="24"/>
          <w:lang w:eastAsia="ru-RU"/>
        </w:rPr>
        <w:t xml:space="preserve">А.М.ЛАВРОВ </w:t>
      </w:r>
    </w:p>
    <w:p w:rsidR="00951274" w:rsidRPr="00951274" w:rsidRDefault="00951274" w:rsidP="00951274">
      <w:pPr>
        <w:spacing w:after="0" w:line="240" w:lineRule="auto"/>
        <w:rPr>
          <w:rFonts w:ascii="Times New Roman" w:eastAsia="Times New Roman" w:hAnsi="Times New Roman" w:cs="Times New Roman"/>
          <w:sz w:val="24"/>
          <w:szCs w:val="24"/>
          <w:lang w:eastAsia="ru-RU"/>
        </w:rPr>
      </w:pPr>
      <w:r w:rsidRPr="00951274">
        <w:rPr>
          <w:rFonts w:ascii="Times New Roman" w:eastAsia="Times New Roman" w:hAnsi="Times New Roman" w:cs="Times New Roman"/>
          <w:sz w:val="24"/>
          <w:szCs w:val="24"/>
          <w:lang w:eastAsia="ru-RU"/>
        </w:rPr>
        <w:t xml:space="preserve">03.04.2020 </w:t>
      </w:r>
    </w:p>
    <w:p w:rsidR="005F75F2" w:rsidRDefault="005F75F2"/>
    <w:sectPr w:rsidR="005F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74"/>
    <w:rsid w:val="005F75F2"/>
    <w:rsid w:val="0095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DCE"/>
  <w15:chartTrackingRefBased/>
  <w15:docId w15:val="{B854BBE5-1924-4DA9-B57D-C44E4C65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4383">
      <w:bodyDiv w:val="1"/>
      <w:marLeft w:val="0"/>
      <w:marRight w:val="0"/>
      <w:marTop w:val="0"/>
      <w:marBottom w:val="0"/>
      <w:divBdr>
        <w:top w:val="none" w:sz="0" w:space="0" w:color="auto"/>
        <w:left w:val="none" w:sz="0" w:space="0" w:color="auto"/>
        <w:bottom w:val="none" w:sz="0" w:space="0" w:color="auto"/>
        <w:right w:val="none" w:sz="0" w:space="0" w:color="auto"/>
      </w:divBdr>
      <w:divsChild>
        <w:div w:id="1862624429">
          <w:marLeft w:val="0"/>
          <w:marRight w:val="0"/>
          <w:marTop w:val="0"/>
          <w:marBottom w:val="0"/>
          <w:divBdr>
            <w:top w:val="none" w:sz="0" w:space="0" w:color="auto"/>
            <w:left w:val="none" w:sz="0" w:space="0" w:color="auto"/>
            <w:bottom w:val="none" w:sz="0" w:space="0" w:color="auto"/>
            <w:right w:val="none" w:sz="0" w:space="0" w:color="auto"/>
          </w:divBdr>
        </w:div>
        <w:div w:id="1555507379">
          <w:marLeft w:val="0"/>
          <w:marRight w:val="0"/>
          <w:marTop w:val="0"/>
          <w:marBottom w:val="0"/>
          <w:divBdr>
            <w:top w:val="none" w:sz="0" w:space="0" w:color="auto"/>
            <w:left w:val="none" w:sz="0" w:space="0" w:color="auto"/>
            <w:bottom w:val="none" w:sz="0" w:space="0" w:color="auto"/>
            <w:right w:val="none" w:sz="0" w:space="0" w:color="auto"/>
          </w:divBdr>
        </w:div>
        <w:div w:id="213400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2022-02-03T10:48:00Z</dcterms:created>
  <dcterms:modified xsi:type="dcterms:W3CDTF">2022-02-03T10:51:00Z</dcterms:modified>
</cp:coreProperties>
</file>