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F33" w:rsidRDefault="00675F33" w:rsidP="00675F33"/>
    <w:p w:rsidR="00675F33" w:rsidRDefault="00675F33" w:rsidP="00675F33">
      <w:pPr>
        <w:jc w:val="center"/>
        <w:rPr>
          <w:rFonts w:ascii="Arial" w:hAnsi="Arial" w:cs="Arial"/>
          <w:b/>
          <w:bCs/>
        </w:rPr>
      </w:pPr>
      <w:r>
        <w:rPr>
          <w:rFonts w:ascii="Arial" w:hAnsi="Arial" w:cs="Arial"/>
          <w:b/>
          <w:bCs/>
        </w:rPr>
        <w:t xml:space="preserve">МИНИСТЕРСТВО ФИНАНСОВ РОССИЙСКОЙ ФЕДЕРАЦИИ </w:t>
      </w:r>
    </w:p>
    <w:p w:rsidR="00675F33" w:rsidRDefault="00675F33" w:rsidP="00675F33">
      <w:pPr>
        <w:jc w:val="center"/>
        <w:rPr>
          <w:rFonts w:ascii="Arial" w:hAnsi="Arial" w:cs="Arial"/>
          <w:b/>
          <w:bCs/>
        </w:rPr>
      </w:pPr>
      <w:r>
        <w:rPr>
          <w:rFonts w:ascii="Arial" w:hAnsi="Arial" w:cs="Arial"/>
          <w:b/>
          <w:bCs/>
        </w:rPr>
        <w:t xml:space="preserve">  </w:t>
      </w:r>
    </w:p>
    <w:p w:rsidR="00675F33" w:rsidRDefault="00675F33" w:rsidP="00675F33">
      <w:pPr>
        <w:jc w:val="center"/>
        <w:rPr>
          <w:rFonts w:ascii="Arial" w:hAnsi="Arial" w:cs="Arial"/>
          <w:b/>
          <w:bCs/>
        </w:rPr>
      </w:pPr>
      <w:r>
        <w:rPr>
          <w:rFonts w:ascii="Arial" w:hAnsi="Arial" w:cs="Arial"/>
          <w:b/>
          <w:bCs/>
        </w:rPr>
        <w:t xml:space="preserve">ПИСЬМО </w:t>
      </w:r>
    </w:p>
    <w:p w:rsidR="00675F33" w:rsidRDefault="00675F33" w:rsidP="00675F33">
      <w:pPr>
        <w:jc w:val="center"/>
        <w:rPr>
          <w:rFonts w:ascii="Arial" w:hAnsi="Arial" w:cs="Arial"/>
          <w:b/>
          <w:bCs/>
        </w:rPr>
      </w:pPr>
      <w:r>
        <w:rPr>
          <w:rFonts w:ascii="Arial" w:hAnsi="Arial" w:cs="Arial"/>
          <w:b/>
          <w:bCs/>
        </w:rPr>
        <w:t xml:space="preserve">от 14 июля 2020 г. № 24-05-07/61146 </w:t>
      </w:r>
    </w:p>
    <w:p w:rsidR="00675F33" w:rsidRDefault="00675F33" w:rsidP="00675F33"/>
    <w:p w:rsidR="00675F33" w:rsidRDefault="00675F33" w:rsidP="00675F33">
      <w:r>
        <w:t xml:space="preserve">Департамент бюджетной политики в сфере контрактной системы Минфина России (далее - Департамент), рассмотрев обращение от 19.06.2020 по вопросам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части установления к участникам закупки дополнительных требований, в рамках компетенции сообщает следующее. </w:t>
      </w:r>
    </w:p>
    <w:p w:rsidR="00675F33" w:rsidRDefault="00675F33" w:rsidP="00675F33">
      <w:r>
        <w:t xml:space="preserve">Пунктом 12.5 Регламента Министерства финансов Российской Федерации, утвержденного приказом Министерства финансов Российской Федерации от 14.09.2018 № 194н, установлено, что разъяснение законодательства Российской Федерации, практики его применения, а также толкование норм, терминов и понятий осуществляются Министерством, в случаях если на Министерство возложена соответствующая обязанность или если это необходимо для обоснования решения, принятого по обращению. </w:t>
      </w:r>
    </w:p>
    <w:p w:rsidR="00675F33" w:rsidRDefault="00675F33" w:rsidP="00675F33">
      <w:r>
        <w:t xml:space="preserve">При этом обязанность по разъяснению законодательства Российской Федерации, практики его применения, по толкованию норм, терминов и понятий, а также по оценке конкретных хозяйственных ситуаций на Минфин России не возложена. </w:t>
      </w:r>
    </w:p>
    <w:p w:rsidR="00675F33" w:rsidRDefault="00675F33" w:rsidP="00675F33">
      <w:r>
        <w:t xml:space="preserve">Вместе с тем по вопросу расторжения государственного контракта по инициативе заказчика сообщаем следующее. </w:t>
      </w:r>
    </w:p>
    <w:p w:rsidR="00675F33" w:rsidRDefault="00675F33" w:rsidP="00675F33">
      <w:r>
        <w:t xml:space="preserve">Законом № 44-ФЗ предусмотрено, что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675F33" w:rsidRDefault="00675F33" w:rsidP="00675F33">
      <w:r>
        <w:t xml:space="preserve">В соответствии с частью 9 статьи 95 Закона № 44-ФЗ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t>
      </w:r>
    </w:p>
    <w:p w:rsidR="00675F33" w:rsidRDefault="00675F33" w:rsidP="00675F33">
      <w:r>
        <w:t xml:space="preserve">По вопросу представления документов, подтверждающих опыт оказания услуг по организации отдыха детей и их оздоровлению, сообщаем следующее. </w:t>
      </w:r>
    </w:p>
    <w:p w:rsidR="00675F33" w:rsidRDefault="00675F33" w:rsidP="00675F33">
      <w:r>
        <w:t xml:space="preserve">Примечание. </w:t>
      </w:r>
    </w:p>
    <w:p w:rsidR="00675F33" w:rsidRDefault="00675F33" w:rsidP="00675F33">
      <w:r>
        <w:t xml:space="preserve">В тексте документа, видимо, допущена опечатка: имеется в виду пункт 7 Приложения № 1 к Постановлению Правительства РФ от 04.02.2015 № 99. </w:t>
      </w:r>
    </w:p>
    <w:p w:rsidR="00675F33" w:rsidRDefault="00675F33" w:rsidP="00675F33">
      <w:r>
        <w:t xml:space="preserve">В соответствии с пунктом 7 Приложения № 1 к Постановлению № 99 при закупке услуг по организации отдыха детей и их оздоровления заказчик устанавливает в извещении, документации о закупке дополнительное требование о наличии за последние 3 года до даты подачи заявки на участие в закупке опыта исполнения (с учетом правопреемства) одного контракта (договора) на оказание соответствующих услуг, заключенного в соответствии с Законом № 44-ФЗ или Федеральным законом от 18.07.2011 № 223-ФЗ "О закупках товаров, работ, услуг отдельными видами юридических лиц". </w:t>
      </w:r>
    </w:p>
    <w:p w:rsidR="00675F33" w:rsidRDefault="00675F33" w:rsidP="00675F33">
      <w:r>
        <w:lastRenderedPageBreak/>
        <w:t xml:space="preserve">При этом стоимость такого одного контракта (договора) составляет не менее 20 процентов начальной (максимальной) цены контракта, договора (цена лота), на право заключить который проводится закупка. </w:t>
      </w:r>
    </w:p>
    <w:p w:rsidR="00675F33" w:rsidRDefault="00675F33" w:rsidP="00675F33">
      <w:r>
        <w:t xml:space="preserve">С целью подтверждения соответствия участника закупки дополнительному требованию, предусмотренному пунктом 7 Приложения 1 к Постановлению № 99, участник закупки представляет хотя бы один контракт (договор) на оказание соответствующих услуг, предусмотренных Постановлением № 99, при условии отсутствия применения к исполнителю неустоек (штрафов, пеней), а также копию акта (актов) оказанных услуг, подтверждающего (подтверждающих) стоимость исполненного контракта (договора). </w:t>
      </w:r>
    </w:p>
    <w:p w:rsidR="00675F33" w:rsidRDefault="00675F33" w:rsidP="00675F33">
      <w:pPr>
        <w:rPr>
          <w:rFonts w:ascii="Times New Roman" w:hAnsi="Times New Roman" w:cs="Times New Roman"/>
        </w:rPr>
      </w:pPr>
      <w:r>
        <w:t>Вместе с тем при осуществлении закупок в 2021 году участником закупки могут быть представлены документы, подтверждающие наличие опыта исполнения контракта (договора) на оказание услуг по организации отдыха детей и их оздоровлению, начиная с 2018 года.</w:t>
      </w:r>
      <w:bookmarkStart w:id="0" w:name="_GoBack"/>
      <w:bookmarkEnd w:id="0"/>
      <w:r>
        <w:t xml:space="preserve">  </w:t>
      </w:r>
    </w:p>
    <w:p w:rsidR="00675F33" w:rsidRDefault="00675F33" w:rsidP="00675F33">
      <w:pPr>
        <w:tabs>
          <w:tab w:val="right" w:pos="9355"/>
        </w:tabs>
      </w:pPr>
      <w:r>
        <w:tab/>
      </w:r>
      <w:r>
        <w:t xml:space="preserve">Заместитель директора Департамента </w:t>
      </w:r>
    </w:p>
    <w:p w:rsidR="00675F33" w:rsidRDefault="00675F33" w:rsidP="00675F33">
      <w:pPr>
        <w:jc w:val="right"/>
      </w:pPr>
      <w:r>
        <w:t xml:space="preserve">И.Ю.КУСТ </w:t>
      </w:r>
    </w:p>
    <w:p w:rsidR="00675F33" w:rsidRDefault="00675F33" w:rsidP="00675F33">
      <w:r>
        <w:t xml:space="preserve">14.07.2020 </w:t>
      </w:r>
    </w:p>
    <w:p w:rsidR="002C44A7" w:rsidRDefault="002C44A7"/>
    <w:sectPr w:rsidR="002C4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F33"/>
    <w:rsid w:val="002C44A7"/>
    <w:rsid w:val="00675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D71C2"/>
  <w15:chartTrackingRefBased/>
  <w15:docId w15:val="{72D904A3-41B2-4FF6-92D6-10235D4A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F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5F33"/>
    <w:rPr>
      <w:color w:val="0000FF"/>
      <w:u w:val="single"/>
    </w:rPr>
  </w:style>
  <w:style w:type="character" w:customStyle="1" w:styleId="blk">
    <w:name w:val="blk"/>
    <w:basedOn w:val="a0"/>
    <w:rsid w:val="00675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556</Words>
  <Characters>3175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2022-02-10T12:25:00Z</dcterms:created>
  <dcterms:modified xsi:type="dcterms:W3CDTF">2022-02-10T12:35:00Z</dcterms:modified>
</cp:coreProperties>
</file>