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FE" w:rsidRDefault="00AE19FE" w:rsidP="00AE19FE">
      <w:pPr>
        <w:jc w:val="center"/>
        <w:rPr>
          <w:rFonts w:ascii="Arial" w:hAnsi="Arial" w:cs="Arial"/>
          <w:b/>
          <w:bCs/>
        </w:rPr>
      </w:pPr>
      <w:r>
        <w:rPr>
          <w:rFonts w:ascii="Arial" w:hAnsi="Arial" w:cs="Arial"/>
          <w:b/>
          <w:bCs/>
        </w:rPr>
        <w:t xml:space="preserve">МИНИСТЕРСТВО ФИНАНСОВ РОССИЙСКОЙ ФЕДЕРАЦИИ </w:t>
      </w:r>
    </w:p>
    <w:p w:rsidR="00AE19FE" w:rsidRDefault="00AE19FE" w:rsidP="00AE19FE">
      <w:pPr>
        <w:jc w:val="center"/>
        <w:rPr>
          <w:rFonts w:ascii="Arial" w:hAnsi="Arial" w:cs="Arial"/>
          <w:b/>
          <w:bCs/>
        </w:rPr>
      </w:pPr>
      <w:r>
        <w:rPr>
          <w:rFonts w:ascii="Arial" w:hAnsi="Arial" w:cs="Arial"/>
          <w:b/>
          <w:bCs/>
        </w:rPr>
        <w:t xml:space="preserve">  </w:t>
      </w:r>
    </w:p>
    <w:p w:rsidR="00AE19FE" w:rsidRDefault="00AE19FE" w:rsidP="00AE19FE">
      <w:pPr>
        <w:jc w:val="center"/>
        <w:rPr>
          <w:rFonts w:ascii="Arial" w:hAnsi="Arial" w:cs="Arial"/>
          <w:b/>
          <w:bCs/>
        </w:rPr>
      </w:pPr>
      <w:r>
        <w:rPr>
          <w:rFonts w:ascii="Arial" w:hAnsi="Arial" w:cs="Arial"/>
          <w:b/>
          <w:bCs/>
        </w:rPr>
        <w:t xml:space="preserve">ПИСЬМО </w:t>
      </w:r>
    </w:p>
    <w:p w:rsidR="00AE19FE" w:rsidRDefault="00AE19FE" w:rsidP="00AE19FE">
      <w:pPr>
        <w:jc w:val="center"/>
        <w:rPr>
          <w:rFonts w:ascii="Arial" w:hAnsi="Arial" w:cs="Arial"/>
          <w:b/>
          <w:bCs/>
        </w:rPr>
      </w:pPr>
      <w:r>
        <w:rPr>
          <w:rFonts w:ascii="Arial" w:hAnsi="Arial" w:cs="Arial"/>
          <w:b/>
          <w:bCs/>
        </w:rPr>
        <w:t xml:space="preserve">от 29 сентября 2020 г. № 24-03-06/85042 </w:t>
      </w:r>
    </w:p>
    <w:p w:rsidR="00AE19FE" w:rsidRDefault="00AE19FE" w:rsidP="00AE19FE">
      <w:pPr>
        <w:rPr>
          <w:rFonts w:ascii="Times New Roman" w:hAnsi="Times New Roman" w:cs="Times New Roman"/>
        </w:rPr>
      </w:pPr>
      <w:r>
        <w:t xml:space="preserve">  </w:t>
      </w:r>
    </w:p>
    <w:p w:rsidR="00AE19FE" w:rsidRDefault="00AE19FE" w:rsidP="00AE19FE">
      <w:pPr>
        <w:ind w:firstLine="540"/>
        <w:jc w:val="both"/>
      </w:pPr>
      <w:r>
        <w:t xml:space="preserve">Минфин России рассмотрел обращение </w:t>
      </w:r>
      <w:proofErr w:type="spellStart"/>
      <w:r>
        <w:t>Минобрнауки</w:t>
      </w:r>
      <w:proofErr w:type="spellEnd"/>
      <w:r>
        <w:t xml:space="preserve"> России по вопросу о внесении изменений в положения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перемены заказчика и в рамках компетенции сообщает следующее. </w:t>
      </w:r>
    </w:p>
    <w:p w:rsidR="00AE19FE" w:rsidRDefault="00AE19FE" w:rsidP="00AE19FE">
      <w:pPr>
        <w:ind w:firstLine="540"/>
        <w:jc w:val="both"/>
      </w:pPr>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AE19FE" w:rsidRDefault="00AE19FE" w:rsidP="00AE19FE">
      <w:pPr>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AE19FE" w:rsidRDefault="00AE19FE" w:rsidP="00AE19FE">
      <w:pPr>
        <w:ind w:firstLine="540"/>
        <w:jc w:val="both"/>
      </w:pPr>
      <w:r>
        <w:t xml:space="preserve">Вместе с тем Минфин России считает возможным сообщить следующее. </w:t>
      </w:r>
    </w:p>
    <w:p w:rsidR="00AE19FE" w:rsidRDefault="00AE19FE" w:rsidP="00AE19FE">
      <w:pPr>
        <w:ind w:firstLine="540"/>
        <w:jc w:val="both"/>
      </w:pPr>
      <w:r>
        <w:t xml:space="preserve">В соответствии с частью 6 статьи 95 Закона № 44-ФЗ в случае перемены заказчика права и обязанности заказчика, предусмотренные контрактом, переходят к новому заказчику. </w:t>
      </w:r>
    </w:p>
    <w:p w:rsidR="00AE19FE" w:rsidRDefault="00AE19FE" w:rsidP="00AE19FE">
      <w:pPr>
        <w:ind w:firstLine="540"/>
        <w:jc w:val="both"/>
      </w:pPr>
      <w:r>
        <w:t xml:space="preserve">Таким образом, при перемене заказчика все его права и обязанности, предусмотренные контрактом, переходят к новому заказчику. При этом случаи перемены заказчика Законом № 44-ФЗ не регламентированы. </w:t>
      </w:r>
    </w:p>
    <w:p w:rsidR="00AE19FE" w:rsidRDefault="00AE19FE" w:rsidP="00AE19FE">
      <w:pPr>
        <w:ind w:firstLine="540"/>
        <w:jc w:val="both"/>
      </w:pPr>
      <w:proofErr w:type="gramStart"/>
      <w:r>
        <w:t>Следует также отметить, что согласно пункту 4 статьи 79 Бюджетного кодекса Российской Федерации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w:t>
      </w:r>
      <w:proofErr w:type="gramEnd"/>
      <w:r>
        <w:t xml:space="preserve">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 </w:t>
      </w:r>
    </w:p>
    <w:p w:rsidR="00AE19FE" w:rsidRDefault="00AE19FE" w:rsidP="00AE19FE">
      <w:pPr>
        <w:ind w:firstLine="540"/>
        <w:jc w:val="both"/>
      </w:pPr>
      <w:r>
        <w:t xml:space="preserve">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w:t>
      </w:r>
      <w:r>
        <w:lastRenderedPageBreak/>
        <w:t xml:space="preserve">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 </w:t>
      </w:r>
    </w:p>
    <w:p w:rsidR="00AE19FE" w:rsidRDefault="00AE19FE" w:rsidP="00AE19FE">
      <w:pPr>
        <w:ind w:firstLine="540"/>
        <w:jc w:val="both"/>
      </w:pPr>
      <w:r>
        <w:t xml:space="preserve">Соглашения о передаче полномочий являются основанием для открытия органам, указанным в абзаце первом указанного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 </w:t>
      </w:r>
      <w:bookmarkStart w:id="0" w:name="_GoBack"/>
      <w:bookmarkEnd w:id="0"/>
      <w:r>
        <w:t xml:space="preserve"> </w:t>
      </w:r>
    </w:p>
    <w:p w:rsidR="00AE19FE" w:rsidRDefault="00AE19FE" w:rsidP="00AE19FE">
      <w:r>
        <w:t xml:space="preserve">  </w:t>
      </w:r>
    </w:p>
    <w:p w:rsidR="00AE19FE" w:rsidRDefault="00AE19FE" w:rsidP="00AE19FE">
      <w:pPr>
        <w:jc w:val="right"/>
      </w:pPr>
      <w:r>
        <w:t xml:space="preserve">А.М.ЛАВРОВ </w:t>
      </w:r>
    </w:p>
    <w:p w:rsidR="00AE19FE" w:rsidRDefault="00AE19FE" w:rsidP="00AE19FE">
      <w:r>
        <w:t xml:space="preserve">29.09.2020 </w:t>
      </w:r>
    </w:p>
    <w:p w:rsidR="00173083" w:rsidRDefault="00173083"/>
    <w:sectPr w:rsidR="00173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FE"/>
    <w:rsid w:val="00173083"/>
    <w:rsid w:val="00AE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19FE"/>
    <w:rPr>
      <w:color w:val="0000FF"/>
      <w:u w:val="single"/>
    </w:rPr>
  </w:style>
  <w:style w:type="character" w:customStyle="1" w:styleId="blk">
    <w:name w:val="blk"/>
    <w:basedOn w:val="a0"/>
    <w:rsid w:val="00AE1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F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19FE"/>
    <w:rPr>
      <w:color w:val="0000FF"/>
      <w:u w:val="single"/>
    </w:rPr>
  </w:style>
  <w:style w:type="character" w:customStyle="1" w:styleId="blk">
    <w:name w:val="blk"/>
    <w:basedOn w:val="a0"/>
    <w:rsid w:val="00AE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2022-02-24T05:27:00Z</dcterms:created>
  <dcterms:modified xsi:type="dcterms:W3CDTF">2022-02-24T05:30:00Z</dcterms:modified>
</cp:coreProperties>
</file>