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8A" w:rsidRDefault="0068068A" w:rsidP="006806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8068A" w:rsidRDefault="0068068A" w:rsidP="006806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8068A" w:rsidRDefault="0068068A" w:rsidP="006806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8068A" w:rsidRDefault="0068068A" w:rsidP="006806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31 августа 2020 г. № 24-01-08/76250 </w:t>
      </w:r>
    </w:p>
    <w:p w:rsidR="0068068A" w:rsidRDefault="0068068A" w:rsidP="0068068A">
      <w:pPr>
        <w:rPr>
          <w:rFonts w:ascii="Times New Roman" w:hAnsi="Times New Roman" w:cs="Times New Roman"/>
        </w:rPr>
      </w:pPr>
      <w:r>
        <w:t xml:space="preserve">  </w:t>
      </w:r>
    </w:p>
    <w:p w:rsidR="0068068A" w:rsidRDefault="0068068A" w:rsidP="0068068A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составления сметы на работы, если в контракте определена цена работ, сообщает следующее. </w:t>
      </w:r>
      <w:proofErr w:type="gramEnd"/>
    </w:p>
    <w:p w:rsidR="0068068A" w:rsidRDefault="0068068A" w:rsidP="0068068A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68068A" w:rsidRDefault="0068068A" w:rsidP="0068068A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68068A" w:rsidRDefault="0068068A" w:rsidP="0068068A">
      <w:pPr>
        <w:ind w:firstLine="540"/>
        <w:jc w:val="both"/>
      </w:pPr>
      <w:r>
        <w:t xml:space="preserve">Вместе с тем в рамках установленной компетенции полагаем возможным сообщить следующее. </w:t>
      </w:r>
    </w:p>
    <w:p w:rsidR="0068068A" w:rsidRDefault="0068068A" w:rsidP="0068068A">
      <w:pPr>
        <w:ind w:firstLine="540"/>
        <w:jc w:val="both"/>
      </w:pPr>
      <w:r>
        <w:t xml:space="preserve"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исполнителем), определяются и обосновываются заказчиком в соответствии с положениями статьи 22 Закона № 44-ФЗ. При этом метод сопоставимых рыночных цен (анализа рынка) является приоритетным. </w:t>
      </w:r>
    </w:p>
    <w:p w:rsidR="0068068A" w:rsidRDefault="0068068A" w:rsidP="0068068A">
      <w:pPr>
        <w:ind w:firstLine="540"/>
        <w:jc w:val="both"/>
      </w:pPr>
      <w:r>
        <w:t xml:space="preserve">Согласно части 6 статьи 22 Закона № 44-ФЗ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68068A" w:rsidRDefault="0068068A" w:rsidP="0068068A">
      <w:pPr>
        <w:ind w:firstLine="540"/>
        <w:jc w:val="both"/>
      </w:pPr>
      <w:r>
        <w:t xml:space="preserve">Использование иных методов допускается в случаях, предусмотренных частями 7 - 11 указанной статьи. </w:t>
      </w:r>
    </w:p>
    <w:p w:rsidR="0068068A" w:rsidRDefault="0068068A" w:rsidP="0068068A">
      <w:pPr>
        <w:ind w:firstLine="540"/>
        <w:jc w:val="both"/>
      </w:pPr>
      <w:r>
        <w:t xml:space="preserve">При этом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 может применяться проектно-сметный метод (часть 9.1 статьи 22 Закона № 44-ФЗ). </w:t>
      </w:r>
    </w:p>
    <w:p w:rsidR="0068068A" w:rsidRDefault="0068068A" w:rsidP="0068068A">
      <w:pPr>
        <w:ind w:firstLine="540"/>
        <w:jc w:val="both"/>
      </w:pPr>
      <w:r>
        <w:t xml:space="preserve">Вместе с тем отмечаем, что 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№ 44-ФЗ). </w:t>
      </w:r>
    </w:p>
    <w:p w:rsidR="0068068A" w:rsidRDefault="0068068A" w:rsidP="0068068A">
      <w:pPr>
        <w:ind w:firstLine="540"/>
        <w:jc w:val="both"/>
      </w:pPr>
      <w:r>
        <w:lastRenderedPageBreak/>
        <w:t xml:space="preserve">Частью 1 статьи 2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Российской Федерации и Бюджетного кодекса Российской Федерации. </w:t>
      </w:r>
    </w:p>
    <w:p w:rsidR="0068068A" w:rsidRDefault="0068068A" w:rsidP="0068068A">
      <w:pPr>
        <w:ind w:firstLine="540"/>
        <w:jc w:val="both"/>
      </w:pPr>
      <w:r>
        <w:t xml:space="preserve">Бюджетным кодексом Российской Федерации установлен принцип эффективности использования бюджетных средств, который заключается в том, что участники бюджетного процесса при составлении и исполнении бюджетов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</w:t>
      </w:r>
      <w:proofErr w:type="gramStart"/>
      <w:r>
        <w:t>средств</w:t>
      </w:r>
      <w:proofErr w:type="gramEnd"/>
      <w:r>
        <w:t xml:space="preserve"> в рамках установленных им бюджетных полномочий. </w:t>
      </w:r>
    </w:p>
    <w:p w:rsidR="0068068A" w:rsidRDefault="0068068A" w:rsidP="0068068A">
      <w:pPr>
        <w:ind w:firstLine="540"/>
        <w:jc w:val="both"/>
      </w:pPr>
      <w:r>
        <w:t xml:space="preserve">Согласно пункту 2 статьи 42 Закона № 44-ФЗ извещение об осуществлении закупки должно </w:t>
      </w:r>
      <w:proofErr w:type="gramStart"/>
      <w:r>
        <w:t>содержать</w:t>
      </w:r>
      <w:proofErr w:type="gramEnd"/>
      <w:r>
        <w:t xml:space="preserve"> в том числе краткое изложение условий контракта, содержащее наименование и описание объекта закупки с учетом требований, предусмотренных статьей 33 Закона № 44-ФЗ,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начальную (максимальную) цену контракта, источник финансирования. </w:t>
      </w:r>
    </w:p>
    <w:p w:rsidR="0068068A" w:rsidRDefault="0068068A" w:rsidP="0068068A">
      <w:pPr>
        <w:ind w:firstLine="540"/>
        <w:jc w:val="both"/>
      </w:pPr>
      <w:proofErr w:type="gramStart"/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68068A" w:rsidRDefault="0068068A" w:rsidP="0068068A">
      <w:pPr>
        <w:ind w:firstLine="540"/>
        <w:jc w:val="both"/>
      </w:pPr>
      <w:r>
        <w:t xml:space="preserve">Примечание. </w:t>
      </w:r>
    </w:p>
    <w:p w:rsidR="0068068A" w:rsidRDefault="0068068A" w:rsidP="0068068A">
      <w:pPr>
        <w:ind w:firstLine="540"/>
        <w:jc w:val="both"/>
      </w:pPr>
      <w:r>
        <w:t xml:space="preserve">На момент издания данного документа пункт 1 части 13 статьи 34 Федерального закона от 05.04.2013 № 44-ФЗ изложен в новой редакции. </w:t>
      </w:r>
    </w:p>
    <w:p w:rsidR="0068068A" w:rsidRDefault="0068068A" w:rsidP="0068068A">
      <w:pPr>
        <w:ind w:firstLine="540"/>
        <w:jc w:val="both"/>
      </w:pPr>
      <w:proofErr w:type="gramStart"/>
      <w:r>
        <w:t>Также отмечаем, что в соответствии с пунктом 1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</w:t>
      </w:r>
      <w:proofErr w:type="gramEnd"/>
      <w:r>
        <w:t xml:space="preserve">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частью 4 статьи 33 Закона № 44-ФЗ требований к их предоставлению. </w:t>
      </w:r>
    </w:p>
    <w:p w:rsidR="0068068A" w:rsidRDefault="0068068A" w:rsidP="0068068A">
      <w:pPr>
        <w:ind w:firstLine="540"/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контрактом, при этом порядок приемки поставленного товара, выполненной работы (ее результатов) или оказанной услуги, а также порядок оформления результатов такой приемки устанавливаются заказчиком самостоятельно в контракте.</w:t>
      </w:r>
      <w:bookmarkStart w:id="0" w:name="_GoBack"/>
      <w:bookmarkEnd w:id="0"/>
      <w:r>
        <w:t xml:space="preserve"> </w:t>
      </w:r>
    </w:p>
    <w:p w:rsidR="0068068A" w:rsidRDefault="0068068A" w:rsidP="0068068A">
      <w:r>
        <w:t xml:space="preserve">  </w:t>
      </w:r>
    </w:p>
    <w:p w:rsidR="0068068A" w:rsidRDefault="0068068A" w:rsidP="0068068A">
      <w:pPr>
        <w:jc w:val="right"/>
      </w:pPr>
      <w:r>
        <w:t xml:space="preserve">Заместитель директора Департамента </w:t>
      </w:r>
    </w:p>
    <w:p w:rsidR="0068068A" w:rsidRDefault="0068068A" w:rsidP="0068068A">
      <w:pPr>
        <w:jc w:val="right"/>
      </w:pPr>
      <w:r>
        <w:t xml:space="preserve">Д.А.ГОТОВЦЕВ </w:t>
      </w:r>
    </w:p>
    <w:p w:rsidR="0068068A" w:rsidRDefault="0068068A" w:rsidP="0068068A">
      <w:r>
        <w:lastRenderedPageBreak/>
        <w:t xml:space="preserve">31.08.2020 </w:t>
      </w:r>
    </w:p>
    <w:p w:rsidR="00173083" w:rsidRDefault="00173083"/>
    <w:sectPr w:rsidR="001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8A"/>
    <w:rsid w:val="00173083"/>
    <w:rsid w:val="006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68A"/>
    <w:rPr>
      <w:color w:val="0000FF"/>
      <w:u w:val="single"/>
    </w:rPr>
  </w:style>
  <w:style w:type="character" w:customStyle="1" w:styleId="blk">
    <w:name w:val="blk"/>
    <w:basedOn w:val="a0"/>
    <w:rsid w:val="00680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68A"/>
    <w:rPr>
      <w:color w:val="0000FF"/>
      <w:u w:val="single"/>
    </w:rPr>
  </w:style>
  <w:style w:type="character" w:customStyle="1" w:styleId="blk">
    <w:name w:val="blk"/>
    <w:basedOn w:val="a0"/>
    <w:rsid w:val="006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2022-02-24T07:35:00Z</dcterms:created>
  <dcterms:modified xsi:type="dcterms:W3CDTF">2022-02-24T07:38:00Z</dcterms:modified>
</cp:coreProperties>
</file>