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4E" w:rsidRDefault="00F65D4E" w:rsidP="00F65D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65D4E" w:rsidRDefault="00F65D4E" w:rsidP="00F65D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65D4E" w:rsidRDefault="00F65D4E" w:rsidP="00F65D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65D4E" w:rsidRDefault="00F65D4E" w:rsidP="00F65D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ноября 2020 г. № 24-05-06/96403 </w:t>
      </w:r>
    </w:p>
    <w:p w:rsidR="00F65D4E" w:rsidRDefault="00F65D4E" w:rsidP="00F65D4E">
      <w:pPr>
        <w:rPr>
          <w:rFonts w:ascii="Times New Roman" w:hAnsi="Times New Roman" w:cs="Times New Roman"/>
        </w:rPr>
      </w:pPr>
      <w:r>
        <w:t xml:space="preserve">  </w:t>
      </w:r>
    </w:p>
    <w:p w:rsidR="00F65D4E" w:rsidRDefault="00F65D4E" w:rsidP="00F65D4E">
      <w:pPr>
        <w:ind w:firstLine="540"/>
        <w:jc w:val="both"/>
      </w:pPr>
      <w:proofErr w:type="gramStart"/>
      <w:r>
        <w:t xml:space="preserve">Минфин России, рассмотрев обращение от 05.10.2020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на закупку одноименных товаров, работ, услуг с одним лицом как с единственным поставщиком (подрядчиком, исполнителем), в рамках компетенции сообщает следующее. </w:t>
      </w:r>
      <w:proofErr w:type="gramEnd"/>
    </w:p>
    <w:p w:rsidR="00F65D4E" w:rsidRDefault="00F65D4E" w:rsidP="00F65D4E">
      <w:pPr>
        <w:ind w:firstLine="540"/>
        <w:jc w:val="both"/>
      </w:pPr>
      <w:r>
        <w:t xml:space="preserve">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F65D4E" w:rsidRDefault="00F65D4E" w:rsidP="00F65D4E">
      <w:pPr>
        <w:ind w:firstLine="540"/>
        <w:jc w:val="both"/>
      </w:pPr>
      <w:r>
        <w:t xml:space="preserve"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 </w:t>
      </w:r>
    </w:p>
    <w:p w:rsidR="00F65D4E" w:rsidRDefault="00F65D4E" w:rsidP="00F65D4E">
      <w:pPr>
        <w:ind w:firstLine="540"/>
        <w:jc w:val="both"/>
      </w:pPr>
      <w:r>
        <w:t xml:space="preserve">Согласно пунктам 4, 5 части 1 статьи 93 Закона № 44-ФЗ заказчик вправе осуществлять закупку любых товаров, работ, услуг на сумму, не превышающую шестисот тысяч рублей, у единственного поставщика (подрядчика, исполнителя). </w:t>
      </w:r>
    </w:p>
    <w:p w:rsidR="00F65D4E" w:rsidRDefault="00F65D4E" w:rsidP="00F65D4E">
      <w:pPr>
        <w:ind w:firstLine="540"/>
        <w:jc w:val="both"/>
      </w:pPr>
      <w:r>
        <w:t xml:space="preserve">Годовой объем таких закупок не должен превышать: </w:t>
      </w:r>
    </w:p>
    <w:p w:rsidR="00F65D4E" w:rsidRDefault="00F65D4E" w:rsidP="00F65D4E">
      <w:pPr>
        <w:ind w:firstLine="540"/>
        <w:jc w:val="both"/>
      </w:pPr>
      <w:r>
        <w:t xml:space="preserve">-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(пункт 4 части 1 статьи 93 Закона № 44-ФЗ); </w:t>
      </w:r>
    </w:p>
    <w:p w:rsidR="00F65D4E" w:rsidRDefault="00F65D4E" w:rsidP="00F65D4E">
      <w:pPr>
        <w:ind w:firstLine="540"/>
        <w:jc w:val="both"/>
      </w:pPr>
      <w:r>
        <w:t xml:space="preserve">-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(пункт 5 части 1 статьи 93 Закона № 44-ФЗ). </w:t>
      </w:r>
    </w:p>
    <w:p w:rsidR="00F65D4E" w:rsidRDefault="00F65D4E" w:rsidP="00F65D4E">
      <w:pPr>
        <w:ind w:firstLine="540"/>
        <w:jc w:val="both"/>
      </w:pPr>
      <w:r>
        <w:t xml:space="preserve">При этом в пункте 5 части 1 статьи 93 Закона № 44-ФЗ указан перечень заказчиков, на закупки которых распространяется данная норма. </w:t>
      </w:r>
    </w:p>
    <w:p w:rsidR="00F65D4E" w:rsidRDefault="00F65D4E" w:rsidP="00F65D4E">
      <w:pPr>
        <w:ind w:firstLine="540"/>
        <w:jc w:val="both"/>
      </w:pPr>
      <w:r>
        <w:t xml:space="preserve">Иных ограничений на осуществление закупки у единственного поставщика (подрядчика, исполнителя) на основании пунктов 4 и 5 части 1 статьи 93 Закона № 44-ФЗ, в том числе на приобретение одноименных товаров, работ, услуг у одного и того же лица, положениями Закона № 44-ФЗ не предусмотрено. </w:t>
      </w:r>
    </w:p>
    <w:p w:rsidR="00F65D4E" w:rsidRDefault="00F65D4E" w:rsidP="00F65D4E">
      <w:pPr>
        <w:ind w:firstLine="540"/>
        <w:jc w:val="both"/>
      </w:pPr>
      <w:r>
        <w:t xml:space="preserve">Таким образом, заказчик вправе осуществлять такие закупки в соответствии с указанными пунктами части 1 статьи 93 Закона № 44-ФЗ в случае соблюдения ограничений для осуществления таких закупок, предусмотренных Законом № 44-ФЗ. </w:t>
      </w:r>
    </w:p>
    <w:p w:rsidR="00F65D4E" w:rsidRDefault="00F65D4E" w:rsidP="00F65D4E">
      <w:pPr>
        <w:ind w:firstLine="540"/>
        <w:jc w:val="both"/>
      </w:pPr>
      <w:r>
        <w:t xml:space="preserve">В случае отсутствия оснований для закупки у единственного поставщика (подрядчика, исполнителя) в соответствии с положениями статьи 93 Закона № 44-ФЗ заказчик, согласно части 1 статьи 24 Закона № 44-ФЗ, должен использовать конкурентные способы определения поставщиков (подрядчиков, исполнителей). </w:t>
      </w:r>
    </w:p>
    <w:p w:rsidR="00F65D4E" w:rsidRDefault="00F65D4E" w:rsidP="00F65D4E">
      <w:pPr>
        <w:ind w:firstLine="540"/>
        <w:jc w:val="both"/>
      </w:pPr>
      <w:r>
        <w:t xml:space="preserve">Кроме того, Минфин России не наделен полномочиями по разъяснению позиций органов государственной власти, а также не обладает ни надзорными, ни контрольными функциями и </w:t>
      </w:r>
      <w:r>
        <w:lastRenderedPageBreak/>
        <w:t xml:space="preserve">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закупок, а также направлять рекомендации о подходах осуществления контроля в сфере закупок.</w:t>
      </w:r>
      <w:bookmarkStart w:id="0" w:name="_GoBack"/>
      <w:bookmarkEnd w:id="0"/>
      <w:r>
        <w:t xml:space="preserve"> </w:t>
      </w:r>
    </w:p>
    <w:p w:rsidR="00F65D4E" w:rsidRDefault="00F65D4E" w:rsidP="00F65D4E">
      <w:r>
        <w:t xml:space="preserve">  </w:t>
      </w:r>
    </w:p>
    <w:p w:rsidR="00F65D4E" w:rsidRDefault="00F65D4E" w:rsidP="00F65D4E">
      <w:pPr>
        <w:jc w:val="right"/>
      </w:pPr>
      <w:r>
        <w:t xml:space="preserve">А.М.ЛАВРОВ </w:t>
      </w:r>
    </w:p>
    <w:p w:rsidR="005C4D5F" w:rsidRDefault="00F65D4E" w:rsidP="00F65D4E">
      <w:r>
        <w:t>05.11.2020</w:t>
      </w:r>
    </w:p>
    <w:sectPr w:rsidR="005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4E"/>
    <w:rsid w:val="005C4D5F"/>
    <w:rsid w:val="00F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4E"/>
    <w:rPr>
      <w:color w:val="0000FF"/>
      <w:u w:val="single"/>
    </w:rPr>
  </w:style>
  <w:style w:type="character" w:customStyle="1" w:styleId="blk">
    <w:name w:val="blk"/>
    <w:basedOn w:val="a0"/>
    <w:rsid w:val="00F6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4E"/>
    <w:rPr>
      <w:color w:val="0000FF"/>
      <w:u w:val="single"/>
    </w:rPr>
  </w:style>
  <w:style w:type="character" w:customStyle="1" w:styleId="blk">
    <w:name w:val="blk"/>
    <w:basedOn w:val="a0"/>
    <w:rsid w:val="00F6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2022-03-02T08:01:00Z</dcterms:created>
  <dcterms:modified xsi:type="dcterms:W3CDTF">2022-03-02T08:04:00Z</dcterms:modified>
</cp:coreProperties>
</file>