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E5" w:rsidRDefault="00004CE5" w:rsidP="00004CE5">
      <w:pPr>
        <w:rPr>
          <w:rStyle w:val="a3"/>
          <w:color w:val="1200D4"/>
          <w:u w:val="none"/>
        </w:rPr>
      </w:pPr>
    </w:p>
    <w:p w:rsidR="00004CE5" w:rsidRDefault="00004CE5" w:rsidP="00004C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04CE5" w:rsidRDefault="00004CE5" w:rsidP="00004C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04CE5" w:rsidRDefault="00004CE5" w:rsidP="00004C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04CE5" w:rsidRDefault="00004CE5" w:rsidP="00004C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августа 2020 г. № 24-01-06/70243 </w:t>
      </w:r>
    </w:p>
    <w:p w:rsidR="00004CE5" w:rsidRDefault="00004CE5" w:rsidP="00004CE5">
      <w:pPr>
        <w:rPr>
          <w:rFonts w:ascii="Times New Roman" w:hAnsi="Times New Roman" w:cs="Times New Roman"/>
        </w:rPr>
      </w:pPr>
      <w:r>
        <w:t xml:space="preserve">  </w:t>
      </w:r>
    </w:p>
    <w:p w:rsidR="00004CE5" w:rsidRDefault="00004CE5" w:rsidP="00004CE5">
      <w:r>
        <w:t xml:space="preserve">Департамент бюджетной политики в сфере контрактной системы Минфина России (далее - Департамент), рассмотрев обращение от 10.07.2020 по вопросу о применении положений постановления Правительства Российской Федерации от 20.10.2014 № 1084 в части порядка определения нормативных затрат на оплату услуг аренды транспортных средств, сообщает следующее. </w:t>
      </w:r>
    </w:p>
    <w:p w:rsidR="00004CE5" w:rsidRDefault="00004CE5" w:rsidP="00004CE5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004CE5" w:rsidRDefault="00004CE5" w:rsidP="00004CE5">
      <w:r>
        <w:t xml:space="preserve">Вместе с тем в рамках установленной компетенции полагаем возможным сообщить следующее. </w:t>
      </w:r>
    </w:p>
    <w:p w:rsidR="00004CE5" w:rsidRDefault="00004CE5" w:rsidP="00004CE5">
      <w:proofErr w:type="gramStart"/>
      <w:r>
        <w:t>На основании положений пункта 2 части 4 статьи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постановлением Правительства Российской Федерации от 20.10.2014 № 1084 утверждены 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</w:t>
      </w:r>
      <w:proofErr w:type="gramEnd"/>
      <w:r>
        <w:t xml:space="preserve"> казенные учреждения (далее - Правила № 1084, Постановление № 1084). </w:t>
      </w:r>
    </w:p>
    <w:p w:rsidR="00004CE5" w:rsidRDefault="00004CE5" w:rsidP="00004CE5">
      <w:proofErr w:type="gramStart"/>
      <w:r>
        <w:t>Федеральные государственные органы на основании пункта 2(1) Постановления № 1084 утверждают нормативные затраты, если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не утвержден иной порядок расчета нормативных затрат, за</w:t>
      </w:r>
      <w:proofErr w:type="gramEnd"/>
      <w:r>
        <w:t xml:space="preserve"> исключением нормативных затрат, порядок расчета которых определен пунктами 26, 27, 27(1), 93 и 94 методики определения нормативных затрат, предусмотренной приложением к Правилам № 1084 (далее - методика), и в отношении которых не может быть установлен иной порядок расчета. </w:t>
      </w:r>
    </w:p>
    <w:p w:rsidR="00004CE5" w:rsidRDefault="00004CE5" w:rsidP="00004CE5">
      <w:r>
        <w:t>В соответствии с пунктом 3 Правил № 1084 нормативные затраты, порядок определения которых не установлен методикой, определяются в порядке, устанавливаемом федеральными государственными органами,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 xml:space="preserve">". </w:t>
      </w:r>
    </w:p>
    <w:p w:rsidR="00004CE5" w:rsidRDefault="00004CE5" w:rsidP="00004CE5">
      <w:proofErr w:type="gramStart"/>
      <w:r>
        <w:lastRenderedPageBreak/>
        <w:t xml:space="preserve">Учитывая изложенное, </w:t>
      </w:r>
      <w:proofErr w:type="spellStart"/>
      <w:r>
        <w:t>Росреестр</w:t>
      </w:r>
      <w:proofErr w:type="spellEnd"/>
      <w:r>
        <w:t xml:space="preserve"> при утверждении нормативных затрат (за исключением нормативных затрат, порядок расчета которых определен пунктами 26, 27, 27(1), 93 и 94 методики), в том числе затрат на оплату услуг аренды транспортных средств, вправе руководствоваться иным порядком расчета нормативных затрат на обеспечение функций федеральных государственных органов, их территориальных органов и подведомственных им казенных учреждений, при условии, что такой порядок</w:t>
      </w:r>
      <w:proofErr w:type="gramEnd"/>
      <w:r>
        <w:t xml:space="preserve"> разработан и утвержден </w:t>
      </w:r>
      <w:proofErr w:type="spellStart"/>
      <w:r>
        <w:t>Росреестром</w:t>
      </w:r>
      <w:proofErr w:type="spellEnd"/>
      <w:r>
        <w:t xml:space="preserve">. </w:t>
      </w:r>
    </w:p>
    <w:p w:rsidR="00004CE5" w:rsidRDefault="00004CE5" w:rsidP="00004CE5">
      <w:r>
        <w:t xml:space="preserve">Также отмечаем, что согласно пункту 4 Правил № 1084 в целях определения нормативных затрат в соответствии с разделами I и II методики в формулах используются нормативы цены и количества товаров, работ, услуг, устанавливаемые федеральными государственными органами, если эти нормативы не предусмотрены приложениями № 1, 1(1), 1(2) и 2 к методике. </w:t>
      </w:r>
    </w:p>
    <w:p w:rsidR="00004CE5" w:rsidRDefault="00004CE5" w:rsidP="00004CE5">
      <w:proofErr w:type="gramStart"/>
      <w:r>
        <w:t>При этом согласно пункту 41 методики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№ 927 "Об определении требований к закупаемым заказчиками отдельным видам товаров, работ</w:t>
      </w:r>
      <w:proofErr w:type="gramEnd"/>
      <w:r>
        <w:t xml:space="preserve">, услуг (в том числе предельных цен товаров, работ, услуг)" (далее - Правила № 927). </w:t>
      </w:r>
    </w:p>
    <w:p w:rsidR="00004CE5" w:rsidRDefault="00004CE5" w:rsidP="00004CE5">
      <w:proofErr w:type="gramStart"/>
      <w:r>
        <w:t>В соответствии с пунктом 2 Правил № 927 федеральные государственные органы утверждают определенные в соответствии с Правилами № 927 требования к закупаемым ими, их территориальными органами и подведомственными им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</w:t>
      </w:r>
      <w:proofErr w:type="gramEnd"/>
      <w:r>
        <w:t xml:space="preserve"> перечень). </w:t>
      </w:r>
    </w:p>
    <w:p w:rsidR="00004CE5" w:rsidRDefault="00004CE5" w:rsidP="00004CE5">
      <w:proofErr w:type="gramStart"/>
      <w:r>
        <w:t xml:space="preserve">Ведомственный перечень составляется по форме согласно приложению № 1 к Правилам № 927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№ 927 (далее - обязательный перечень). </w:t>
      </w:r>
      <w:proofErr w:type="gramEnd"/>
    </w:p>
    <w:p w:rsidR="00004CE5" w:rsidRDefault="00004CE5" w:rsidP="00004CE5">
      <w:r>
        <w:t xml:space="preserve">Таким образом, положение пункта 2 Правил № 927 о включении предусмотренных обязательным перечнем отдельных видов товаров, работ, услуг, а также требований к их потребительским свойствам (в том числе качеству) и иным характеристикам (в том числе предельных цен товаров, работ, услуг) является императивной нормой. </w:t>
      </w:r>
    </w:p>
    <w:p w:rsidR="00004CE5" w:rsidRDefault="00004CE5" w:rsidP="00004CE5">
      <w:r>
        <w:t xml:space="preserve">В соответствии с приложением № 2 к Правилам № 927 в отношении транспортных средств, включенных в обязательный перечень (пункты 5 - 13 приложения № 2 к Правилам № 927), в ведомственном перечне должны быть установлены требования к их потребительским свойствам, в том числе предельные (максимальные) значения характеристики "мощность двигателя". </w:t>
      </w:r>
    </w:p>
    <w:p w:rsidR="00004CE5" w:rsidRDefault="00004CE5" w:rsidP="00004CE5">
      <w:r>
        <w:t>Таким образом, мощность двигателя арендуемых транспортных средств, в отношении которых определяются нормативные затраты в соответствии с пунктом 41 методики, не должна превышать предельного (максимального) значения мощности двигателя приобретаемых транспортных средств, определенной в ведомственном перечне.</w:t>
      </w:r>
      <w:bookmarkStart w:id="0" w:name="_GoBack"/>
      <w:bookmarkEnd w:id="0"/>
      <w:r>
        <w:t xml:space="preserve">  </w:t>
      </w:r>
    </w:p>
    <w:p w:rsidR="00004CE5" w:rsidRDefault="00004CE5" w:rsidP="00004CE5">
      <w:pPr>
        <w:jc w:val="right"/>
      </w:pPr>
      <w:r>
        <w:t xml:space="preserve">Заместитель директора Департамента </w:t>
      </w:r>
    </w:p>
    <w:p w:rsidR="00004CE5" w:rsidRDefault="00004CE5" w:rsidP="00004CE5">
      <w:pPr>
        <w:jc w:val="right"/>
      </w:pPr>
      <w:r>
        <w:t xml:space="preserve">Д.А.ГОТОВЦЕВ </w:t>
      </w:r>
    </w:p>
    <w:p w:rsidR="00004CE5" w:rsidRDefault="00004CE5" w:rsidP="00004CE5">
      <w:r>
        <w:t xml:space="preserve">11.08.2020 </w:t>
      </w:r>
    </w:p>
    <w:p w:rsidR="00004CE5" w:rsidRDefault="00004CE5" w:rsidP="00004CE5">
      <w:r>
        <w:t xml:space="preserve">  </w:t>
      </w:r>
    </w:p>
    <w:p w:rsidR="00D83413" w:rsidRDefault="00D83413"/>
    <w:sectPr w:rsidR="00D8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E5"/>
    <w:rsid w:val="00004CE5"/>
    <w:rsid w:val="00D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CE5"/>
    <w:rPr>
      <w:color w:val="0000FF"/>
      <w:u w:val="single"/>
    </w:rPr>
  </w:style>
  <w:style w:type="character" w:customStyle="1" w:styleId="blk">
    <w:name w:val="blk"/>
    <w:basedOn w:val="a0"/>
    <w:rsid w:val="00004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CE5"/>
    <w:rPr>
      <w:color w:val="0000FF"/>
      <w:u w:val="single"/>
    </w:rPr>
  </w:style>
  <w:style w:type="character" w:customStyle="1" w:styleId="blk">
    <w:name w:val="blk"/>
    <w:basedOn w:val="a0"/>
    <w:rsid w:val="0000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2022-04-04T06:21:00Z</dcterms:created>
  <dcterms:modified xsi:type="dcterms:W3CDTF">2022-04-04T06:34:00Z</dcterms:modified>
</cp:coreProperties>
</file>