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5E" w:rsidRDefault="0067155E" w:rsidP="006715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7155E" w:rsidRDefault="0067155E" w:rsidP="006715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7155E" w:rsidRDefault="0067155E" w:rsidP="006715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7155E" w:rsidRDefault="0067155E" w:rsidP="006715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августа 2020 г. № 24-02-06/73284 </w:t>
      </w:r>
    </w:p>
    <w:p w:rsidR="0067155E" w:rsidRDefault="0067155E" w:rsidP="0067155E">
      <w:pPr>
        <w:rPr>
          <w:rFonts w:ascii="Times New Roman" w:hAnsi="Times New Roman" w:cs="Times New Roman"/>
        </w:rPr>
      </w:pPr>
      <w:r>
        <w:t xml:space="preserve">  </w:t>
      </w:r>
    </w:p>
    <w:p w:rsidR="0067155E" w:rsidRDefault="0067155E" w:rsidP="0067155E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05.08.2020 по вопросу о действиях заказчика в случае признания открытого конкурса в электронной форме несостоявшимся по причине несоответствия требованиям конкурсной документации единственной заявки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</w:t>
      </w:r>
      <w:proofErr w:type="gramEnd"/>
      <w:r>
        <w:t xml:space="preserve"> нужд" (далее - Закон № 44-ФЗ, Обращение), в рамках компетенции сообщает следующее. </w:t>
      </w:r>
    </w:p>
    <w:p w:rsidR="0067155E" w:rsidRDefault="0067155E" w:rsidP="0067155E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67155E" w:rsidRDefault="0067155E" w:rsidP="0067155E">
      <w:pPr>
        <w:ind w:firstLine="540"/>
        <w:jc w:val="both"/>
      </w:pPr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67155E" w:rsidRDefault="0067155E" w:rsidP="0067155E">
      <w:pPr>
        <w:ind w:firstLine="540"/>
        <w:jc w:val="both"/>
      </w:pPr>
      <w:proofErr w:type="gramStart"/>
      <w:r>
        <w:t xml:space="preserve">В соответствии с частью 16 статьи 54.4 Закона № 44-ФЗ в случае,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заявки, открытый конкурс в электронной форме признается несостоявшимся. </w:t>
      </w:r>
      <w:proofErr w:type="gramEnd"/>
    </w:p>
    <w:p w:rsidR="0067155E" w:rsidRDefault="0067155E" w:rsidP="0067155E">
      <w:pPr>
        <w:ind w:firstLine="540"/>
        <w:jc w:val="both"/>
      </w:pPr>
      <w:r>
        <w:t xml:space="preserve">Согласно пункту 3 части 1 статьи 55.1 Закона № 44-ФЗ в случае, если открытый конкурс в электронной форме признан несостоявшимся по основаниям, предусмотренным частью 16 статьи 54.4 Закона № 44-ФЗ, в связи с </w:t>
      </w:r>
      <w:proofErr w:type="gramStart"/>
      <w:r>
        <w:t>тем</w:t>
      </w:r>
      <w:proofErr w:type="gramEnd"/>
      <w:r>
        <w:t xml:space="preserve"> что по окончании срока подачи заявок на участие в открытом конкурсе в электронной форме подана только одна заявка,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Закона № 44-ФЗ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форме, подписанный членами конкурсной комиссии. Указанный протокол должен содержать следующую информацию: </w:t>
      </w:r>
    </w:p>
    <w:p w:rsidR="0067155E" w:rsidRDefault="0067155E" w:rsidP="0067155E">
      <w:pPr>
        <w:ind w:firstLine="540"/>
        <w:jc w:val="both"/>
      </w:pPr>
      <w:proofErr w:type="gramStart"/>
      <w:r>
        <w:t>а) решение о соответствии или несоответствии участника открытого конкурса в электронной форме, подавшего единственную заявку на участие в таком конкурсе, и поданной им заявки требованиям, установленным конкурсной документацией, с обоснованием этого решения, в том числе с указанием положений законодательства Российской Федерации о контрактной системе, конкурсной документации, которым не соответствует единственная заявка на участие в таком конкурсе, и положений этой заявки</w:t>
      </w:r>
      <w:proofErr w:type="gramEnd"/>
      <w:r>
        <w:t xml:space="preserve">, </w:t>
      </w:r>
      <w:proofErr w:type="gramStart"/>
      <w:r>
        <w:t>которые</w:t>
      </w:r>
      <w:proofErr w:type="gramEnd"/>
      <w:r>
        <w:t xml:space="preserve"> не соответствуют данным требованиям; </w:t>
      </w:r>
    </w:p>
    <w:p w:rsidR="0067155E" w:rsidRDefault="0067155E" w:rsidP="0067155E">
      <w:pPr>
        <w:ind w:firstLine="540"/>
        <w:jc w:val="both"/>
      </w:pPr>
      <w:r>
        <w:lastRenderedPageBreak/>
        <w:t xml:space="preserve">б)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конкурсе. </w:t>
      </w:r>
    </w:p>
    <w:p w:rsidR="0067155E" w:rsidRDefault="0067155E" w:rsidP="0067155E">
      <w:pPr>
        <w:ind w:firstLine="540"/>
        <w:jc w:val="both"/>
      </w:pPr>
      <w:r>
        <w:t xml:space="preserve">Пунктами 2 - 3 части 3 статьи 55.1 Закона № 44-ФЗ установлено, что в случае признания открытого конкурса в электронной форме несостоявшимся на основании части 8 статьи 54.5 Закона № 44-ФЗ и части 9 статьи 54.7 Закона № 44-ФЗ, в связи с </w:t>
      </w:r>
      <w:proofErr w:type="gramStart"/>
      <w:r>
        <w:t>тем</w:t>
      </w:r>
      <w:proofErr w:type="gramEnd"/>
      <w:r>
        <w:t xml:space="preserve"> что по результатам рассмотрения первых и вторых частей заявок на участие в открытом конкурсе в электронной форме конкурсная комиссия отклонила все такие заявки, заказчик не </w:t>
      </w:r>
      <w:proofErr w:type="gramStart"/>
      <w:r>
        <w:t>позднее</w:t>
      </w:r>
      <w:proofErr w:type="gramEnd"/>
      <w:r>
        <w:t xml:space="preserve"> чем на следующий рабочий день после дня признания такого несостоявшимся продлевает срок подачи заявок на участие в таком конкурсе на десять дней с даты размещения соответствующего извещения. </w:t>
      </w:r>
    </w:p>
    <w:p w:rsidR="0067155E" w:rsidRDefault="0067155E" w:rsidP="0067155E">
      <w:pPr>
        <w:ind w:firstLine="540"/>
        <w:jc w:val="both"/>
      </w:pPr>
      <w:r>
        <w:t xml:space="preserve">Таким образом, в случае если по результатам рассмотрения первых или вторых частей заявок на участие в открытом конкурсе в электронной форме конкурсная комиссия приняла решение об отклонении всех заявок, заказчик продлевает срок подачи заявок на участие в таком конкурсе на десять дней. </w:t>
      </w:r>
      <w:bookmarkStart w:id="0" w:name="_GoBack"/>
      <w:bookmarkEnd w:id="0"/>
      <w:r>
        <w:t xml:space="preserve"> </w:t>
      </w:r>
    </w:p>
    <w:p w:rsidR="0067155E" w:rsidRDefault="0067155E" w:rsidP="0067155E">
      <w:r>
        <w:t xml:space="preserve">  </w:t>
      </w:r>
    </w:p>
    <w:p w:rsidR="0067155E" w:rsidRDefault="0067155E" w:rsidP="0067155E">
      <w:pPr>
        <w:jc w:val="right"/>
      </w:pPr>
      <w:r>
        <w:t xml:space="preserve">Заместитель директора Департамента </w:t>
      </w:r>
    </w:p>
    <w:p w:rsidR="0067155E" w:rsidRDefault="0067155E" w:rsidP="0067155E">
      <w:pPr>
        <w:jc w:val="right"/>
      </w:pPr>
      <w:r>
        <w:t xml:space="preserve">И.Ю.КУСТ </w:t>
      </w:r>
    </w:p>
    <w:p w:rsidR="0067155E" w:rsidRDefault="0067155E" w:rsidP="0067155E">
      <w:r>
        <w:t xml:space="preserve">20.08.2020 </w:t>
      </w:r>
    </w:p>
    <w:p w:rsidR="0067155E" w:rsidRDefault="0067155E" w:rsidP="0067155E">
      <w:r>
        <w:t xml:space="preserve">  </w:t>
      </w:r>
    </w:p>
    <w:p w:rsidR="0067155E" w:rsidRDefault="0067155E" w:rsidP="0067155E"/>
    <w:p w:rsidR="0047676F" w:rsidRDefault="0047676F"/>
    <w:sectPr w:rsidR="004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5E"/>
    <w:rsid w:val="0047676F"/>
    <w:rsid w:val="0067155E"/>
    <w:rsid w:val="00C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55E"/>
    <w:rPr>
      <w:color w:val="0000FF"/>
      <w:u w:val="single"/>
    </w:rPr>
  </w:style>
  <w:style w:type="character" w:customStyle="1" w:styleId="blk">
    <w:name w:val="blk"/>
    <w:basedOn w:val="a0"/>
    <w:rsid w:val="0067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55E"/>
    <w:rPr>
      <w:color w:val="0000FF"/>
      <w:u w:val="single"/>
    </w:rPr>
  </w:style>
  <w:style w:type="character" w:customStyle="1" w:styleId="blk">
    <w:name w:val="blk"/>
    <w:basedOn w:val="a0"/>
    <w:rsid w:val="0067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2022-04-19T08:48:00Z</dcterms:created>
  <dcterms:modified xsi:type="dcterms:W3CDTF">2022-04-19T09:08:00Z</dcterms:modified>
</cp:coreProperties>
</file>