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E38" w:rsidRDefault="00AC6E38" w:rsidP="00AC6E38">
      <w:pPr>
        <w:rPr>
          <w:rStyle w:val="a3"/>
          <w:color w:val="1200D4"/>
          <w:u w:val="none"/>
        </w:rPr>
      </w:pPr>
    </w:p>
    <w:p w:rsidR="00AC6E38" w:rsidRDefault="00AC6E38" w:rsidP="00AC6E38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МИНИСТЕРСТВО ФИНАНСОВ РОССИЙСКОЙ ФЕДЕРАЦИИ </w:t>
      </w:r>
    </w:p>
    <w:p w:rsidR="00AC6E38" w:rsidRDefault="00AC6E38" w:rsidP="00AC6E38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  </w:t>
      </w:r>
    </w:p>
    <w:p w:rsidR="00AC6E38" w:rsidRDefault="00AC6E38" w:rsidP="00AC6E38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ПИСЬМО </w:t>
      </w:r>
    </w:p>
    <w:p w:rsidR="00AC6E38" w:rsidRDefault="00AC6E38" w:rsidP="00AC6E38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от 19 августа 2020 г. № 24-06-08/72792 </w:t>
      </w:r>
    </w:p>
    <w:p w:rsidR="00AC6E38" w:rsidRDefault="00AC6E38" w:rsidP="00AC6E38">
      <w:pPr>
        <w:rPr>
          <w:rFonts w:ascii="Times New Roman" w:hAnsi="Times New Roman" w:cs="Times New Roman"/>
        </w:rPr>
      </w:pPr>
      <w:r>
        <w:t xml:space="preserve">  </w:t>
      </w:r>
    </w:p>
    <w:p w:rsidR="00AC6E38" w:rsidRDefault="00AC6E38" w:rsidP="00AC6E38">
      <w:pPr>
        <w:ind w:firstLine="540"/>
        <w:jc w:val="both"/>
      </w:pPr>
      <w:proofErr w:type="gramStart"/>
      <w:r>
        <w:t xml:space="preserve">Департамент бюджетной политики в сфере контрактной системы Минфина России, рассмотрев обращения АО от 28.01.2020 об осуществлении закупок товара у единственного поставщика в электронной форме на сумму, предусмотренную частью 12 статьи 93 Федерального закона от 05.04.2013 № 44-ФЗ "О контрактной системе в сфере закупок товаров, работ, услуг для обеспечения государственных и муниципальных нужд" (далее - Закон № 44-ФЗ), сообщает следующее. </w:t>
      </w:r>
      <w:proofErr w:type="gramEnd"/>
    </w:p>
    <w:p w:rsidR="00AC6E38" w:rsidRDefault="00AC6E38" w:rsidP="00AC6E38">
      <w:pPr>
        <w:ind w:firstLine="540"/>
        <w:jc w:val="both"/>
      </w:pPr>
      <w:r>
        <w:t xml:space="preserve">Положения части 12 статьи 93 Закона № 44-ФЗ (в редакции Федерального закона от 27 декабря 2019 г. № 449-ФЗ) с учетом изменений, предусмотренных Федеральным законом от 31 июля 2020 г. № 249-ФЗ, вступают в силу с 1 апреля 2021 г. </w:t>
      </w:r>
    </w:p>
    <w:p w:rsidR="00AC6E38" w:rsidRDefault="00AC6E38" w:rsidP="00AC6E38">
      <w:pPr>
        <w:ind w:firstLine="540"/>
        <w:jc w:val="both"/>
      </w:pPr>
      <w:r>
        <w:t xml:space="preserve">1. Закупки товара у единственного поставщика в электронной форме, предусмотренные частью 12 статьи 93 Закона № 44-ФЗ, осуществляются заказчиками в пределах годовых лимитов закупок, установленных пунктами 4 и 5 части 1 статьи 93 Закона № 44-ФЗ. </w:t>
      </w:r>
    </w:p>
    <w:p w:rsidR="00AC6E38" w:rsidRDefault="00AC6E38" w:rsidP="00AC6E38">
      <w:pPr>
        <w:ind w:firstLine="540"/>
        <w:jc w:val="both"/>
      </w:pPr>
      <w:r>
        <w:t xml:space="preserve">2. Предельный максимальный размер цены контракта при осуществлении закупки составляет 3 </w:t>
      </w:r>
      <w:proofErr w:type="gramStart"/>
      <w:r>
        <w:t>млн</w:t>
      </w:r>
      <w:proofErr w:type="gramEnd"/>
      <w:r>
        <w:t xml:space="preserve"> рублей. Предельный минимальный размер такой цены Законом № 44-ФЗ не установлен, в </w:t>
      </w:r>
      <w:proofErr w:type="gramStart"/>
      <w:r>
        <w:t>связи</w:t>
      </w:r>
      <w:proofErr w:type="gramEnd"/>
      <w:r>
        <w:t xml:space="preserve"> с чем не ограничен. </w:t>
      </w:r>
    </w:p>
    <w:p w:rsidR="00AC6E38" w:rsidRDefault="00AC6E38" w:rsidP="00AC6E38">
      <w:pPr>
        <w:ind w:firstLine="540"/>
        <w:jc w:val="both"/>
      </w:pPr>
      <w:r>
        <w:t xml:space="preserve">3. Закупки товара у единственного поставщика в электронной форме, предусмотренные частью 12 статьи 93 Закона № 44-ФЗ, согласно положениям части 2.1 статьи 24 Закона № 44-ФЗ (в редакции Федерального закона от 27 декабря 2019 г. № 449-ФЗ) относятся к "электронным процедурам", в </w:t>
      </w:r>
      <w:proofErr w:type="gramStart"/>
      <w:r>
        <w:t>связи</w:t>
      </w:r>
      <w:proofErr w:type="gramEnd"/>
      <w:r>
        <w:t xml:space="preserve"> с чем такие закупки учитываются в рамках объемов, предусмотренных пунктом 27 единых требований, утвержденных постановлением Правительства Российской Федерации от 08.06.2018 № 656. </w:t>
      </w:r>
    </w:p>
    <w:p w:rsidR="00AC6E38" w:rsidRDefault="00AC6E38" w:rsidP="00AC6E38">
      <w:pPr>
        <w:ind w:firstLine="540"/>
        <w:jc w:val="both"/>
      </w:pPr>
      <w:r>
        <w:t xml:space="preserve">4. Согласно части 7 статьи 24.1 Закона № 44-ФЗ в течение одного часа с момента размещения информации, связанной с проведением электронной процедуры, в единой информационной системе в сфере закупок (далее - ЕИС) и на электронной площадке указанная информация должна быть доступна для ознакомления в ЕИС и на электронной площадке. </w:t>
      </w:r>
    </w:p>
    <w:p w:rsidR="00AC6E38" w:rsidRDefault="00AC6E38" w:rsidP="00AC6E38">
      <w:pPr>
        <w:ind w:firstLine="540"/>
        <w:jc w:val="both"/>
      </w:pPr>
      <w:r>
        <w:t xml:space="preserve">Таким образом, извещение об осуществлении закупки товара у единственного поставщика в электронной форме, предусмотренной частью 12 статьи 93 Закона № 44-ФЗ, размещенное в ЕИС, должно быть доступно для ознакомления и на электронной площадке. </w:t>
      </w:r>
    </w:p>
    <w:p w:rsidR="00AC6E38" w:rsidRDefault="00AC6E38" w:rsidP="00AC6E38">
      <w:pPr>
        <w:ind w:firstLine="540"/>
        <w:jc w:val="both"/>
      </w:pPr>
      <w:r>
        <w:t xml:space="preserve">5. Федеральный закон от 27 декабря 2019 г. № 449-ФЗ не содержит специальных положений по вопросу обеспечения конфиденциальности информации, формируемой в составе предварительного предложения. </w:t>
      </w:r>
    </w:p>
    <w:p w:rsidR="00AC6E38" w:rsidRDefault="00AC6E38" w:rsidP="00AC6E38">
      <w:pPr>
        <w:ind w:firstLine="540"/>
        <w:jc w:val="both"/>
      </w:pPr>
      <w:r>
        <w:t xml:space="preserve">Департамент сообщает, что Минфин России рассмотрит вопрос о целесообразности урегулирования указанной ситуации в рамках требований к проведению на электронной площадке электронных процедур, предусмотренных подпунктом "б" пункта 2 части 2 статьи 24.1 Закона № 44-ФЗ. </w:t>
      </w:r>
    </w:p>
    <w:p w:rsidR="00AC6E38" w:rsidRDefault="00AC6E38" w:rsidP="00AC6E38">
      <w:pPr>
        <w:ind w:firstLine="540"/>
        <w:jc w:val="both"/>
      </w:pPr>
      <w:r>
        <w:lastRenderedPageBreak/>
        <w:t xml:space="preserve">6. </w:t>
      </w:r>
      <w:proofErr w:type="gramStart"/>
      <w:r>
        <w:t xml:space="preserve">Учитывая, что закупки товара у единственного поставщика в электронной форме, предусмотренные частью 12 статьи 93 Закона № 44-ФЗ, являются электронными процедурами, оператор электронной площадки в соответствии с частью 4 статьи 24.1 Закона № 44-ФЗ вправе взимать плату за участие в таких электронных процедурах в порядке, установленном постановлением Правительства Российской Федерации от 10.05.2018 № 564. </w:t>
      </w:r>
      <w:proofErr w:type="gramEnd"/>
    </w:p>
    <w:p w:rsidR="00AC6E38" w:rsidRDefault="00AC6E38" w:rsidP="00AC6E38">
      <w:pPr>
        <w:ind w:firstLine="540"/>
        <w:jc w:val="both"/>
      </w:pPr>
      <w:r>
        <w:t xml:space="preserve">7. </w:t>
      </w:r>
      <w:proofErr w:type="gramStart"/>
      <w:r>
        <w:t xml:space="preserve">Федеральным законом от 24.04.2020 № 124-ФЗ пункт 1 части 12 статьи 93 Закона № 44-ФЗ дополнен подпунктом "л", предусматривающим возможность участника закупки указать в предварительном предложении информацию о минимальном (минимальных) сроке (сроках) и (или) максимальном (максимальных) сроке (сроках) поставки товара (в том числе в разрезе предлагаемого таким участником закупки количества товара и территории поставки). </w:t>
      </w:r>
      <w:proofErr w:type="gramEnd"/>
    </w:p>
    <w:p w:rsidR="00AC6E38" w:rsidRDefault="00AC6E38" w:rsidP="00AC6E38">
      <w:pPr>
        <w:ind w:firstLine="540"/>
        <w:jc w:val="both"/>
      </w:pPr>
      <w:r>
        <w:t xml:space="preserve">При этом </w:t>
      </w:r>
      <w:proofErr w:type="spellStart"/>
      <w:r>
        <w:t>неуказание</w:t>
      </w:r>
      <w:proofErr w:type="spellEnd"/>
      <w:r>
        <w:t xml:space="preserve"> срока (сроков) в соответствии с указанным подпунктом означает согласие участника закупки со сроком, указанным заказчиком в извещении об осуществлении закупки. </w:t>
      </w:r>
    </w:p>
    <w:p w:rsidR="00AC6E38" w:rsidRDefault="00AC6E38" w:rsidP="00AC6E38">
      <w:pPr>
        <w:ind w:firstLine="540"/>
        <w:jc w:val="both"/>
      </w:pPr>
      <w:r>
        <w:t xml:space="preserve">8. Положениями пункта 6 части 12 статьи 93 Закона № 44-ФЗ предусмотрено, что рассмотрение заявок осуществляет заказчик, поскольку в силу части 1 статьи 39 Закона № 44-ФЗ при осуществлении закупок у единственного поставщика (подрядчика, исполнителя) комиссия по осуществлению закупок заказчиком не создается. </w:t>
      </w:r>
    </w:p>
    <w:p w:rsidR="00AC6E38" w:rsidRDefault="00AC6E38" w:rsidP="00AC6E38">
      <w:pPr>
        <w:ind w:firstLine="540"/>
        <w:jc w:val="both"/>
      </w:pPr>
      <w:r>
        <w:t xml:space="preserve">9. Совместное определение поставщика (подрядчика, исполнителя) может осуществляться в соответствии со статьей 25 Закона № 44-ФЗ исключительно при проведении конкурсов и аукционов, в </w:t>
      </w:r>
      <w:proofErr w:type="gramStart"/>
      <w:r>
        <w:t>связи</w:t>
      </w:r>
      <w:proofErr w:type="gramEnd"/>
      <w:r>
        <w:t xml:space="preserve"> с чем совместное осуществление закупок товара у единственного поставщика в электронной форме не предусмотрено. </w:t>
      </w:r>
      <w:bookmarkStart w:id="0" w:name="_GoBack"/>
      <w:bookmarkEnd w:id="0"/>
      <w:r>
        <w:t xml:space="preserve"> </w:t>
      </w:r>
    </w:p>
    <w:p w:rsidR="00AC6E38" w:rsidRDefault="00AC6E38" w:rsidP="00AC6E38">
      <w:r>
        <w:t xml:space="preserve">  </w:t>
      </w:r>
    </w:p>
    <w:p w:rsidR="00AC6E38" w:rsidRDefault="00AC6E38" w:rsidP="00AC6E38">
      <w:pPr>
        <w:jc w:val="right"/>
      </w:pPr>
      <w:r>
        <w:t xml:space="preserve">Заместитель директора Департамента </w:t>
      </w:r>
    </w:p>
    <w:p w:rsidR="00AC6E38" w:rsidRDefault="00AC6E38" w:rsidP="00AC6E38">
      <w:pPr>
        <w:jc w:val="right"/>
      </w:pPr>
      <w:r>
        <w:t xml:space="preserve">А.В.ГРИНЕНКО </w:t>
      </w:r>
    </w:p>
    <w:p w:rsidR="00AC6E38" w:rsidRDefault="00AC6E38" w:rsidP="00AC6E38">
      <w:r>
        <w:t xml:space="preserve">19.08.2020 </w:t>
      </w:r>
    </w:p>
    <w:p w:rsidR="00AC6E38" w:rsidRDefault="00AC6E38" w:rsidP="00AC6E38">
      <w:r>
        <w:t xml:space="preserve">  </w:t>
      </w:r>
    </w:p>
    <w:p w:rsidR="00376453" w:rsidRDefault="00376453"/>
    <w:sectPr w:rsidR="003764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E38"/>
    <w:rsid w:val="00376453"/>
    <w:rsid w:val="00AC6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E3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6E38"/>
    <w:rPr>
      <w:color w:val="0000FF"/>
      <w:u w:val="single"/>
    </w:rPr>
  </w:style>
  <w:style w:type="character" w:customStyle="1" w:styleId="blk">
    <w:name w:val="blk"/>
    <w:basedOn w:val="a0"/>
    <w:rsid w:val="00AC6E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E3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6E38"/>
    <w:rPr>
      <w:color w:val="0000FF"/>
      <w:u w:val="single"/>
    </w:rPr>
  </w:style>
  <w:style w:type="character" w:customStyle="1" w:styleId="blk">
    <w:name w:val="blk"/>
    <w:basedOn w:val="a0"/>
    <w:rsid w:val="00AC6E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657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2022-04-26T06:29:00Z</dcterms:created>
  <dcterms:modified xsi:type="dcterms:W3CDTF">2022-04-26T06:31:00Z</dcterms:modified>
</cp:coreProperties>
</file>