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5" w:rsidRDefault="001B6DA5" w:rsidP="001B6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B6DA5" w:rsidRDefault="001B6DA5" w:rsidP="001B6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B6DA5" w:rsidRDefault="001B6DA5" w:rsidP="001B6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B6DA5" w:rsidRDefault="001B6DA5" w:rsidP="001B6D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16 сентября 2020 г. № 24-04-08/81451 </w:t>
      </w:r>
    </w:p>
    <w:p w:rsidR="001B6DA5" w:rsidRDefault="001B6DA5" w:rsidP="001B6DA5">
      <w:pPr>
        <w:rPr>
          <w:rFonts w:ascii="Times New Roman" w:hAnsi="Times New Roman" w:cs="Times New Roman"/>
        </w:rPr>
      </w:pPr>
      <w:r>
        <w:t xml:space="preserve">  </w:t>
      </w:r>
    </w:p>
    <w:p w:rsidR="004129C1" w:rsidRDefault="004129C1" w:rsidP="004129C1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16.08.2020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Кодекса Российской Федерации об административных правонарушениях (далее - КоАП) в части полномочий органов финансового контроля по возбуждению и рассмотрению дел</w:t>
      </w:r>
      <w:proofErr w:type="gramEnd"/>
      <w:r>
        <w:t xml:space="preserve"> об административных правонарушениях при осуществлении закупок для государственных и муниципальных нужд, сообщает следующее. </w:t>
      </w:r>
    </w:p>
    <w:p w:rsidR="004129C1" w:rsidRDefault="004129C1" w:rsidP="004129C1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4129C1" w:rsidRDefault="004129C1" w:rsidP="004129C1">
      <w: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4129C1" w:rsidRDefault="004129C1" w:rsidP="004129C1">
      <w:r>
        <w:t xml:space="preserve">Вместе с тем в рамках установленной компетенции полагаем возможным сообщить следующее. </w:t>
      </w:r>
    </w:p>
    <w:p w:rsidR="004129C1" w:rsidRDefault="004129C1" w:rsidP="004129C1">
      <w:r>
        <w:t xml:space="preserve">Согласно части 9 статьи 99 Закона № 44-ФЗ контроль в сфере закупок, в соответствии с частью 8 статьи 99 Закона № 44-ФЗ, осуществляется: </w:t>
      </w:r>
    </w:p>
    <w:p w:rsidR="004129C1" w:rsidRDefault="004129C1" w:rsidP="004129C1">
      <w:r>
        <w:t xml:space="preserve">1) федеральным органом исполнительной власти, осуществляющим функции по контролю и надзору в финансово-бюджетной сфере, в отношении закупок для обеспечения федеральных нужд; </w:t>
      </w:r>
    </w:p>
    <w:p w:rsidR="004129C1" w:rsidRDefault="004129C1" w:rsidP="004129C1">
      <w:r>
        <w:t xml:space="preserve">2) органом государственного финансового контроля, являющимся органом (должностными лицами) исполнительной власти субъекта Российской Федерации, в отношении закупок для обеспечения нужд субъекта Российской Федерации; </w:t>
      </w:r>
    </w:p>
    <w:p w:rsidR="004129C1" w:rsidRDefault="004129C1" w:rsidP="004129C1">
      <w:r>
        <w:t xml:space="preserve">3) органом муниципального финансового контроля, являющимся органом (должностными лицами) местной администрации, в отношении закупок для обеспечения муниципальных нужд. </w:t>
      </w:r>
    </w:p>
    <w:p w:rsidR="004129C1" w:rsidRDefault="004129C1" w:rsidP="004129C1">
      <w:r>
        <w:t xml:space="preserve">Таким образом, полномочия по контролю, предусмотренные частью 8 статьи 99 Закона № 44-ФЗ, в соответствии с частью 9 статьи 99 Закона № 44-ФЗ, осуществляются органом внутреннего государственного финансового контроля федерального, регионального, муниципального уровня в отношении соответствующей нужды (федеральная, региональная, муниципальная). </w:t>
      </w:r>
    </w:p>
    <w:p w:rsidR="004129C1" w:rsidRDefault="004129C1" w:rsidP="004129C1">
      <w:r>
        <w:lastRenderedPageBreak/>
        <w:t xml:space="preserve">Пунктом 2 статьи 269.2 Бюджетного кодекса Российской Федерации установлено, что при осуществлении полномочий по внутреннему государственному (муниципальному) финансовому контролю органами внутреннего государственного (муниципального) финансового </w:t>
      </w:r>
      <w:proofErr w:type="gramStart"/>
      <w:r>
        <w:t>контроля</w:t>
      </w:r>
      <w:proofErr w:type="gramEnd"/>
      <w:r>
        <w:t xml:space="preserve"> в том числе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 </w:t>
      </w:r>
    </w:p>
    <w:p w:rsidR="004129C1" w:rsidRDefault="004129C1" w:rsidP="004129C1">
      <w:proofErr w:type="gramStart"/>
      <w:r>
        <w:t xml:space="preserve">Частями 1 статьи 23.7, 23.7.1 КоАП предусмотрено, что рассмотрение дел об административных правонарушениях, предусмотренных статьей 7.29.3, частями 8 - 10 статьи 7.32 КоАП, осуществляет федеральный орган исполнительной власти, осуществляющий функции по контролю и надзору в финансово-бюджетной сфере, а также органы исполнительной власти субъектов Российской Федерации, осуществляющие функции по контролю и надзору в финансово-бюджетной сфере в пределах своих полномочий. </w:t>
      </w:r>
      <w:proofErr w:type="gramEnd"/>
    </w:p>
    <w:p w:rsidR="004129C1" w:rsidRDefault="004129C1" w:rsidP="004129C1">
      <w:r>
        <w:t xml:space="preserve">Департамент отмечает, что статьи 23.7 и 23.7.1 КоАП не содержат указаний, в пределах каких именно полномочий органы внутреннего государственного контроля федерального или регионального уровня составляют протоколы об административных правонарушениях, рассматривают дела о таких административных правонарушениях. </w:t>
      </w:r>
    </w:p>
    <w:p w:rsidR="001B6DA5" w:rsidRDefault="004129C1" w:rsidP="004129C1">
      <w:r>
        <w:t>На основании изложенного полномочия по составлению протоколов об административных правонарушениях, рассмотрению дел о таких административных правонарушениях (в отличие от полномочий по контролю, предусмотренных частью 8 статьи 99 Закона № 44-ФЗ) осуществляются органами внутреннего государственного финансового контроля федерального или регионального уровня вне зависимости от уровня закупки.</w:t>
      </w:r>
      <w:bookmarkStart w:id="0" w:name="_GoBack"/>
      <w:bookmarkEnd w:id="0"/>
      <w:r w:rsidR="001B6DA5">
        <w:t xml:space="preserve">  </w:t>
      </w:r>
    </w:p>
    <w:p w:rsidR="001B6DA5" w:rsidRDefault="001B6DA5" w:rsidP="001B6DA5">
      <w:pPr>
        <w:jc w:val="right"/>
      </w:pPr>
      <w:r>
        <w:t xml:space="preserve">Заместитель директора Департамента </w:t>
      </w:r>
    </w:p>
    <w:p w:rsidR="001B6DA5" w:rsidRDefault="001B6DA5" w:rsidP="001B6DA5">
      <w:pPr>
        <w:jc w:val="right"/>
      </w:pPr>
      <w:r>
        <w:t xml:space="preserve">А.В.ГРИНЕНКО </w:t>
      </w:r>
    </w:p>
    <w:p w:rsidR="001B6DA5" w:rsidRDefault="001B6DA5" w:rsidP="001B6DA5">
      <w:r>
        <w:t xml:space="preserve">16.09.2020 </w:t>
      </w:r>
    </w:p>
    <w:p w:rsidR="001B6DA5" w:rsidRDefault="001B6DA5" w:rsidP="001B6DA5">
      <w:r>
        <w:t xml:space="preserve">  </w:t>
      </w:r>
    </w:p>
    <w:p w:rsidR="001B6DA5" w:rsidRDefault="001B6DA5" w:rsidP="001B6DA5">
      <w:r>
        <w:t xml:space="preserve">  </w:t>
      </w:r>
    </w:p>
    <w:p w:rsidR="001B6DA5" w:rsidRPr="00C83B1E" w:rsidRDefault="001B6DA5" w:rsidP="001B6DA5"/>
    <w:p w:rsidR="00F71113" w:rsidRDefault="00F71113"/>
    <w:p w:rsidR="001B6DA5" w:rsidRDefault="001B6DA5"/>
    <w:sectPr w:rsidR="001B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A5"/>
    <w:rsid w:val="001B6DA5"/>
    <w:rsid w:val="004129C1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DA5"/>
    <w:rPr>
      <w:color w:val="0000FF"/>
      <w:u w:val="single"/>
    </w:rPr>
  </w:style>
  <w:style w:type="character" w:customStyle="1" w:styleId="blk">
    <w:name w:val="blk"/>
    <w:basedOn w:val="a0"/>
    <w:rsid w:val="001B6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D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DA5"/>
    <w:rPr>
      <w:color w:val="0000FF"/>
      <w:u w:val="single"/>
    </w:rPr>
  </w:style>
  <w:style w:type="character" w:customStyle="1" w:styleId="blk">
    <w:name w:val="blk"/>
    <w:basedOn w:val="a0"/>
    <w:rsid w:val="001B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2022-05-13T09:44:00Z</dcterms:created>
  <dcterms:modified xsi:type="dcterms:W3CDTF">2022-05-13T10:00:00Z</dcterms:modified>
</cp:coreProperties>
</file>