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940" w:rsidRDefault="00EA4940" w:rsidP="00EA4940"/>
    <w:p w:rsidR="00EA4940" w:rsidRDefault="00EA4940" w:rsidP="00EA4940">
      <w:pPr>
        <w:jc w:val="center"/>
        <w:rPr>
          <w:rFonts w:ascii="Arial" w:hAnsi="Arial" w:cs="Arial"/>
          <w:b/>
          <w:bCs/>
        </w:rPr>
      </w:pPr>
      <w:r>
        <w:rPr>
          <w:rFonts w:ascii="Arial" w:hAnsi="Arial" w:cs="Arial"/>
          <w:b/>
          <w:bCs/>
        </w:rPr>
        <w:t xml:space="preserve">МИНИСТЕРСТВО ФИНАНСОВ РОССИЙСКОЙ ФЕДЕРАЦИИ </w:t>
      </w:r>
    </w:p>
    <w:p w:rsidR="00EA4940" w:rsidRDefault="00EA4940" w:rsidP="00EA4940">
      <w:pPr>
        <w:jc w:val="center"/>
        <w:rPr>
          <w:rFonts w:ascii="Arial" w:hAnsi="Arial" w:cs="Arial"/>
          <w:b/>
          <w:bCs/>
        </w:rPr>
      </w:pPr>
      <w:r>
        <w:rPr>
          <w:rFonts w:ascii="Arial" w:hAnsi="Arial" w:cs="Arial"/>
          <w:b/>
          <w:bCs/>
        </w:rPr>
        <w:t xml:space="preserve">  </w:t>
      </w:r>
    </w:p>
    <w:p w:rsidR="00EA4940" w:rsidRDefault="00EA4940" w:rsidP="00EA4940">
      <w:pPr>
        <w:jc w:val="center"/>
        <w:rPr>
          <w:rFonts w:ascii="Arial" w:hAnsi="Arial" w:cs="Arial"/>
          <w:b/>
          <w:bCs/>
        </w:rPr>
      </w:pPr>
      <w:r>
        <w:rPr>
          <w:rFonts w:ascii="Arial" w:hAnsi="Arial" w:cs="Arial"/>
          <w:b/>
          <w:bCs/>
        </w:rPr>
        <w:t xml:space="preserve">ПИСЬМО </w:t>
      </w:r>
    </w:p>
    <w:p w:rsidR="00EA4940" w:rsidRDefault="00EA4940" w:rsidP="00EA4940">
      <w:pPr>
        <w:jc w:val="center"/>
        <w:rPr>
          <w:rFonts w:ascii="Arial" w:hAnsi="Arial" w:cs="Arial"/>
          <w:b/>
          <w:bCs/>
        </w:rPr>
      </w:pPr>
      <w:r>
        <w:rPr>
          <w:rFonts w:ascii="Arial" w:hAnsi="Arial" w:cs="Arial"/>
          <w:b/>
          <w:bCs/>
        </w:rPr>
        <w:t xml:space="preserve">от 9 сентября 2020 г. № 24-02-06/79038 </w:t>
      </w:r>
    </w:p>
    <w:p w:rsidR="00EA4940" w:rsidRDefault="00EA4940" w:rsidP="00EA4940">
      <w:pPr>
        <w:rPr>
          <w:rFonts w:ascii="Times New Roman" w:hAnsi="Times New Roman" w:cs="Times New Roman"/>
        </w:rPr>
      </w:pPr>
      <w:r>
        <w:t xml:space="preserve">  </w:t>
      </w:r>
    </w:p>
    <w:p w:rsidR="00EA4940" w:rsidRDefault="00EA4940" w:rsidP="00EA4940">
      <w:proofErr w:type="gramStart"/>
      <w:r>
        <w:t>Департамент бюджетной политики в сфере контрактной системы Минфина России (далее - Департамент), рассмотрев обращение от 14.08.2020 по вопросу о возможности осуществления закупки регулярных пассажирских перевозок по регулируемым тарифам путем проведения закупки у единственного поставщика (подрядчика, исполнителя)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w:t>
      </w:r>
      <w:proofErr w:type="gramEnd"/>
      <w:r>
        <w:t xml:space="preserve"> - </w:t>
      </w:r>
      <w:proofErr w:type="gramStart"/>
      <w:r>
        <w:t xml:space="preserve">Закон о контрактной системе), сообщает следующее. </w:t>
      </w:r>
      <w:proofErr w:type="gramEnd"/>
    </w:p>
    <w:p w:rsidR="00EA4940" w:rsidRDefault="00EA4940" w:rsidP="00EA4940">
      <w:proofErr w:type="gramStart"/>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w:t>
      </w:r>
      <w:proofErr w:type="gramEnd"/>
      <w:r>
        <w:t xml:space="preserve"> обоснования решения, принятого по обращению, а также не рассматриваются по существу обращения по оценке конкретных хозяйственных ситуаций. </w:t>
      </w:r>
    </w:p>
    <w:p w:rsidR="00EA4940" w:rsidRDefault="00EA4940" w:rsidP="00EA4940">
      <w:r>
        <w:t xml:space="preserve">Вместе с тем Департамент считает возможным по изложенному в обращении вопросу сообщить следующее. </w:t>
      </w:r>
    </w:p>
    <w:p w:rsidR="00EA4940" w:rsidRDefault="00EA4940" w:rsidP="00EA4940">
      <w:proofErr w:type="gramStart"/>
      <w:r>
        <w:t>В соответствии с частью 2 статьи 14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Закон № 220-ФЗ) осуществление регулярных перевозок по регулируемым тарифам обеспечивается посредством заключения государственных или муниципальных контрактов в порядке, установленном законодательством Российской</w:t>
      </w:r>
      <w:proofErr w:type="gramEnd"/>
      <w:r>
        <w:t xml:space="preserve"> Федерации о контрактной системе в сфере закупок товаров, работ, услуг для обеспечения государственных и муниципальных нужд, с учетом положений Закона № 220-ФЗ. </w:t>
      </w:r>
    </w:p>
    <w:p w:rsidR="00EA4940" w:rsidRDefault="00EA4940" w:rsidP="00EA4940">
      <w:r>
        <w:t xml:space="preserve">Частью 1 статьи 24 Закона о контрактной системе установлено, что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EA4940" w:rsidRDefault="00EA4940" w:rsidP="00EA4940">
      <w:r>
        <w:t xml:space="preserve">Согласно пункту 4 части 1 статьи 93 Закона о контрактной системе закупка у единственного поставщика (подрядчика, исполнителя) может осуществляться заказчиком в случае осуществления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w:t>
      </w:r>
    </w:p>
    <w:p w:rsidR="00EA4940" w:rsidRDefault="00EA4940" w:rsidP="00EA4940">
      <w:proofErr w:type="gramStart"/>
      <w:r>
        <w:lastRenderedPageBreak/>
        <w:t>Таким образом, на основании пункта 4 части 1 статьи 93 Закона о контрактной системе заказчик вправе заключать контракты, цена каждого из которых не должна превышать шестисот тысяч рублей, при этом годовой объем таких закупок заказчика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w:t>
      </w:r>
      <w:proofErr w:type="gramEnd"/>
      <w:r>
        <w:t xml:space="preserve"> рублей. </w:t>
      </w:r>
    </w:p>
    <w:p w:rsidR="00EA4940" w:rsidRDefault="00EA4940" w:rsidP="00EA4940">
      <w:proofErr w:type="gramStart"/>
      <w:r>
        <w:t>На основании изложенного с учетом того, что Закон о контрактной системе не содержит иных ограничений на осуществление закупок у единственного поставщика (подрядчика, исполнителя) на основании пункта 4 части 1 статьи 93 Закона о контрактной системе, заказчик вправе осуществлять закупки любых товаров, работ, услуг у единственного поставщика (подрядчика, исполнителя) в соответствии с пунктом 4 части 1 статьи 93 Закона о контрактной</w:t>
      </w:r>
      <w:proofErr w:type="gramEnd"/>
      <w:r>
        <w:t xml:space="preserve"> системе в случае соблюдения ограничений для осуществления таких закупок, предусмотренных Законом о контрактной системе. </w:t>
      </w:r>
    </w:p>
    <w:p w:rsidR="00EA4940" w:rsidRDefault="00EA4940" w:rsidP="00EA4940">
      <w:r>
        <w:t>При этом контрольный орган в сфере закупок при проведении контрольных мероприятий вправе проверить соблюдение заказчиком лимита объема закупок у единственного поставщика, установленного пунктом 4 части 1 статьи 93 Закона о контрактной системе.</w:t>
      </w:r>
      <w:bookmarkStart w:id="0" w:name="_GoBack"/>
      <w:bookmarkEnd w:id="0"/>
      <w:r>
        <w:t xml:space="preserve">  </w:t>
      </w:r>
    </w:p>
    <w:p w:rsidR="00EA4940" w:rsidRDefault="00EA4940" w:rsidP="00EA4940">
      <w:pPr>
        <w:jc w:val="right"/>
      </w:pPr>
      <w:r>
        <w:t xml:space="preserve">Заместитель директора Департамента </w:t>
      </w:r>
    </w:p>
    <w:p w:rsidR="00EA4940" w:rsidRDefault="00EA4940" w:rsidP="00EA4940">
      <w:pPr>
        <w:jc w:val="right"/>
      </w:pPr>
      <w:r>
        <w:t xml:space="preserve">И.Ю.КУСТ </w:t>
      </w:r>
    </w:p>
    <w:p w:rsidR="00EA4940" w:rsidRDefault="00EA4940" w:rsidP="00EA4940">
      <w:r>
        <w:t xml:space="preserve">09.09.2020 </w:t>
      </w:r>
    </w:p>
    <w:p w:rsidR="00EA4940" w:rsidRDefault="00EA4940" w:rsidP="00EA4940">
      <w:r>
        <w:t xml:space="preserve">  </w:t>
      </w:r>
    </w:p>
    <w:p w:rsidR="00F769AC" w:rsidRDefault="00F769AC"/>
    <w:sectPr w:rsidR="00F76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940"/>
    <w:rsid w:val="00EA4940"/>
    <w:rsid w:val="00F7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94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4940"/>
    <w:rPr>
      <w:color w:val="0000FF"/>
      <w:u w:val="single"/>
    </w:rPr>
  </w:style>
  <w:style w:type="character" w:customStyle="1" w:styleId="blk">
    <w:name w:val="blk"/>
    <w:basedOn w:val="a0"/>
    <w:rsid w:val="00EA4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94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4940"/>
    <w:rPr>
      <w:color w:val="0000FF"/>
      <w:u w:val="single"/>
    </w:rPr>
  </w:style>
  <w:style w:type="character" w:customStyle="1" w:styleId="blk">
    <w:name w:val="blk"/>
    <w:basedOn w:val="a0"/>
    <w:rsid w:val="00EA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3570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2022-05-20T11:37:00Z</dcterms:created>
  <dcterms:modified xsi:type="dcterms:W3CDTF">2022-05-20T11:46:00Z</dcterms:modified>
</cp:coreProperties>
</file>