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E7390" w14:textId="7304C62D" w:rsidR="00C60884" w:rsidRPr="00C60884" w:rsidRDefault="00C60884" w:rsidP="00C60884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884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6E244FE6" w14:textId="19339EFE" w:rsidR="00C60884" w:rsidRPr="00C60884" w:rsidRDefault="00C60884" w:rsidP="00C60884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A1CAD" w14:textId="6C672673" w:rsidR="00C60884" w:rsidRPr="00C60884" w:rsidRDefault="00C60884" w:rsidP="00C60884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884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3ECABE89" w14:textId="4C3B021D" w:rsidR="00C60884" w:rsidRPr="00C60884" w:rsidRDefault="00C60884" w:rsidP="00C60884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884">
        <w:rPr>
          <w:rFonts w:ascii="Times New Roman" w:hAnsi="Times New Roman" w:cs="Times New Roman"/>
          <w:b/>
          <w:bCs/>
          <w:sz w:val="24"/>
          <w:szCs w:val="24"/>
        </w:rPr>
        <w:t xml:space="preserve">от 18 сентября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60884">
        <w:rPr>
          <w:rFonts w:ascii="Times New Roman" w:hAnsi="Times New Roman" w:cs="Times New Roman"/>
          <w:b/>
          <w:bCs/>
          <w:sz w:val="24"/>
          <w:szCs w:val="24"/>
        </w:rPr>
        <w:t xml:space="preserve"> 24-01-07/</w:t>
      </w:r>
      <w:bookmarkStart w:id="0" w:name="_Hlk107826955"/>
      <w:bookmarkStart w:id="1" w:name="_GoBack"/>
      <w:r w:rsidRPr="00C60884">
        <w:rPr>
          <w:rFonts w:ascii="Times New Roman" w:hAnsi="Times New Roman" w:cs="Times New Roman"/>
          <w:b/>
          <w:bCs/>
          <w:sz w:val="24"/>
          <w:szCs w:val="24"/>
        </w:rPr>
        <w:t>82183</w:t>
      </w:r>
      <w:bookmarkEnd w:id="0"/>
      <w:bookmarkEnd w:id="1"/>
    </w:p>
    <w:p w14:paraId="02FC75A0" w14:textId="3D7B29EA" w:rsidR="00C60884" w:rsidRPr="00C60884" w:rsidRDefault="00C60884" w:rsidP="00C6088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60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минимальной цены контракта при закупках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0C5E435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2D0CB00" w14:textId="0C657332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России, рассмотрев обращение АНО от 22.07.2020 по вопросу возможности внесения изменений в Федеральный </w:t>
      </w:r>
      <w:r w:rsidRPr="00C60884">
        <w:rPr>
          <w:rFonts w:ascii="Times New Roman" w:hAnsi="Times New Roman" w:cs="Times New Roman"/>
          <w:sz w:val="24"/>
          <w:szCs w:val="24"/>
        </w:rPr>
        <w:t>закон</w:t>
      </w:r>
      <w:r w:rsidRPr="00C60884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088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0884">
        <w:rPr>
          <w:rFonts w:ascii="Times New Roman" w:hAnsi="Times New Roman" w:cs="Times New Roman"/>
          <w:sz w:val="24"/>
          <w:szCs w:val="24"/>
        </w:rPr>
        <w:t xml:space="preserve"> 44-ФЗ) в части установления минимальной возможной цены контракта в отношении закупок образовательных услуг, сообщает следующее. </w:t>
      </w:r>
    </w:p>
    <w:p w14:paraId="4F08A1AE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</w:t>
      </w:r>
    </w:p>
    <w:p w14:paraId="192F7298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Необходимо отметить, что снижение начальной (максимальной) цены контракта способствует реализации принципа эффективности осуществления закупок и обеспечивает экономию бюджетных средств. </w:t>
      </w:r>
    </w:p>
    <w:p w14:paraId="4C4BF7A7" w14:textId="5F2CFECD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C60884">
        <w:rPr>
          <w:rFonts w:ascii="Times New Roman" w:hAnsi="Times New Roman" w:cs="Times New Roman"/>
          <w:sz w:val="24"/>
          <w:szCs w:val="24"/>
        </w:rPr>
        <w:t>Законом</w:t>
      </w:r>
      <w:r w:rsidRPr="00C60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0884">
        <w:rPr>
          <w:rFonts w:ascii="Times New Roman" w:hAnsi="Times New Roman" w:cs="Times New Roman"/>
          <w:sz w:val="24"/>
          <w:szCs w:val="24"/>
        </w:rPr>
        <w:t xml:space="preserve"> 44-ФЗ предусмотрены антидемпинговые меры, направленные на недопущение заключения контракта с участниками закупок, необоснованно занижающими цену контракта, и предусматривающие обязанность предоставления полуторного обеспечения исполнения контракта, а также информации, подтверждающей добросовестность участника закупки. </w:t>
      </w:r>
    </w:p>
    <w:p w14:paraId="1968919E" w14:textId="670A745E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Помимо необходимости предоставления полуторного обеспечения исполнения контракта участником закупки, предложившим цену контракта на двадцать пять и более процентов ниже начальной (максимальной) цены контракта, </w:t>
      </w:r>
      <w:r w:rsidRPr="00C60884">
        <w:rPr>
          <w:rFonts w:ascii="Times New Roman" w:hAnsi="Times New Roman" w:cs="Times New Roman"/>
          <w:sz w:val="24"/>
          <w:szCs w:val="24"/>
        </w:rPr>
        <w:t>статьей 37</w:t>
      </w:r>
      <w:r w:rsidRPr="00C60884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0884">
        <w:rPr>
          <w:rFonts w:ascii="Times New Roman" w:hAnsi="Times New Roman" w:cs="Times New Roman"/>
          <w:sz w:val="24"/>
          <w:szCs w:val="24"/>
        </w:rPr>
        <w:t xml:space="preserve"> 44-ФЗ предусмотрен запрет на выплату аванса по контракту, заключаемому с таким участником закупки. </w:t>
      </w:r>
    </w:p>
    <w:p w14:paraId="5BA72CF8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Таким образом, вышеуказанные антидемпинговые меры позволяют подтвердить добросовестность участника закупки, а также защитить заказчика от недобросовестных поставщиков (подрядчиков, исполнителей), предлагающих товар (работу, услугу) по необоснованно низким ценам. </w:t>
      </w:r>
    </w:p>
    <w:p w14:paraId="37750661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Кроме того, в случае ненадлежащего исполнения условий контракта заказчик вправе применить: </w:t>
      </w:r>
    </w:p>
    <w:p w14:paraId="1F827A60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- штрафные санкции в размере, предусмотренном контрактом; </w:t>
      </w:r>
    </w:p>
    <w:p w14:paraId="6B9D851F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- отказ от приемки некачественно выполненных работ до устранения недостатков; </w:t>
      </w:r>
    </w:p>
    <w:p w14:paraId="1508E4B5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- расторжение контракта, в том числе в одностороннем порядке. </w:t>
      </w:r>
    </w:p>
    <w:p w14:paraId="113AC3B5" w14:textId="228771F5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Вместе с тем в соответствии с положениями </w:t>
      </w:r>
      <w:r w:rsidRPr="00C60884">
        <w:rPr>
          <w:rFonts w:ascii="Times New Roman" w:hAnsi="Times New Roman" w:cs="Times New Roman"/>
          <w:sz w:val="24"/>
          <w:szCs w:val="24"/>
        </w:rPr>
        <w:t>Закона</w:t>
      </w:r>
      <w:r w:rsidRPr="00C60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0884">
        <w:rPr>
          <w:rFonts w:ascii="Times New Roman" w:hAnsi="Times New Roman" w:cs="Times New Roman"/>
          <w:sz w:val="24"/>
          <w:szCs w:val="24"/>
        </w:rPr>
        <w:t xml:space="preserve"> 44-ФЗ информация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контрактов, включается в реестр недобросовестных поставщиков (далее - Реестр). </w:t>
      </w:r>
    </w:p>
    <w:p w14:paraId="1672A2F7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Так, в случае необоснованного снижения цены контракта и последующего его неисполнения поставщик (подрядчик, исполнитель) рискует оказаться внесенным в Реестр и будет исключен из Реестра только по истечении двух лет с даты включения. </w:t>
      </w:r>
    </w:p>
    <w:p w14:paraId="46E297A6" w14:textId="3F0313C8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вышеизложенного, по мнению Департамента, </w:t>
      </w:r>
      <w:r w:rsidRPr="00C60884">
        <w:rPr>
          <w:rFonts w:ascii="Times New Roman" w:hAnsi="Times New Roman" w:cs="Times New Roman"/>
          <w:sz w:val="24"/>
          <w:szCs w:val="24"/>
        </w:rPr>
        <w:t>Закон</w:t>
      </w:r>
      <w:r w:rsidRPr="00C608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0884">
        <w:rPr>
          <w:rFonts w:ascii="Times New Roman" w:hAnsi="Times New Roman" w:cs="Times New Roman"/>
          <w:sz w:val="24"/>
          <w:szCs w:val="24"/>
        </w:rPr>
        <w:t xml:space="preserve"> 44-ФЗ содержит механизмы защиты заказчика от действий недобросовестных поставщиков (подрядчиков, исполнителей). </w:t>
      </w:r>
    </w:p>
    <w:p w14:paraId="7DE0A4CD" w14:textId="40F7870D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Вместе с тем считаем необходимым отметить, что в соответствии с положениями </w:t>
      </w:r>
      <w:r w:rsidRPr="00C60884">
        <w:rPr>
          <w:rFonts w:ascii="Times New Roman" w:hAnsi="Times New Roman" w:cs="Times New Roman"/>
          <w:sz w:val="24"/>
          <w:szCs w:val="24"/>
        </w:rPr>
        <w:t>статьи 6</w:t>
      </w:r>
      <w:r w:rsidRPr="00C60884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60884">
        <w:rPr>
          <w:rFonts w:ascii="Times New Roman" w:hAnsi="Times New Roman" w:cs="Times New Roman"/>
          <w:sz w:val="24"/>
          <w:szCs w:val="24"/>
        </w:rPr>
        <w:t xml:space="preserve"> 44-ФЗ контрактная система в сфере закупок основывается на принципах в том числе обеспечения конкуренции, профессионализма заказчиков, а также ответственности за результативность обеспечения государственных и муниципальных нужд, эффективности осуществления закупок. </w:t>
      </w:r>
    </w:p>
    <w:p w14:paraId="2E1F4316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услуг. </w:t>
      </w:r>
    </w:p>
    <w:p w14:paraId="005D6B27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Департамент отмечает, что качество работ в дорожном строительстве обеспечивается посредством формирования заказчиком надлежащего технического задания (описания) объекта закупки (в том числе посредством проектной документации) и последующего контроля исполнения подрядчиком условий контракта, в том числе на стадии приемки исполненного контракта. </w:t>
      </w:r>
    </w:p>
    <w:p w14:paraId="1AE46793" w14:textId="77777777" w:rsidR="00C60884" w:rsidRPr="00C60884" w:rsidRDefault="00C60884" w:rsidP="00C6088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476632EB" w14:textId="3903BB18" w:rsidR="00C60884" w:rsidRPr="00C60884" w:rsidRDefault="00C60884" w:rsidP="00C6088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14:paraId="36BC324B" w14:textId="5F2D4D53" w:rsidR="00C60884" w:rsidRPr="00C60884" w:rsidRDefault="00C60884" w:rsidP="00C6088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>Д.А.ГОТОВЦЕВ</w:t>
      </w:r>
    </w:p>
    <w:p w14:paraId="6CE247AD" w14:textId="67FC5F89" w:rsidR="00C60884" w:rsidRPr="00C60884" w:rsidRDefault="00C60884" w:rsidP="00C60884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60884">
        <w:rPr>
          <w:rFonts w:ascii="Times New Roman" w:hAnsi="Times New Roman" w:cs="Times New Roman"/>
          <w:sz w:val="24"/>
          <w:szCs w:val="24"/>
        </w:rPr>
        <w:t>18.09.2020</w:t>
      </w:r>
    </w:p>
    <w:p w14:paraId="50FE02B0" w14:textId="77777777" w:rsidR="006D32F1" w:rsidRPr="00C60884" w:rsidRDefault="006D32F1" w:rsidP="00C60884">
      <w:pPr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C6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C60884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884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2022-07-04T06:36:00Z</dcterms:created>
  <dcterms:modified xsi:type="dcterms:W3CDTF">2022-07-04T06:36:00Z</dcterms:modified>
</cp:coreProperties>
</file>