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AFEC5" w14:textId="6E8F08C4" w:rsidR="002E6BD7" w:rsidRPr="002E6BD7" w:rsidRDefault="002E6BD7" w:rsidP="002E6BD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BD7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3519B2B1" w14:textId="20AE0B1A" w:rsidR="002E6BD7" w:rsidRPr="002E6BD7" w:rsidRDefault="002E6BD7" w:rsidP="002E6BD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BD7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35E8FB9B" w14:textId="4D32B1B0" w:rsidR="002E6BD7" w:rsidRPr="002E6BD7" w:rsidRDefault="002E6BD7" w:rsidP="002E6BD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BD7">
        <w:rPr>
          <w:rFonts w:ascii="Times New Roman" w:hAnsi="Times New Roman" w:cs="Times New Roman"/>
          <w:b/>
          <w:bCs/>
          <w:sz w:val="24"/>
          <w:szCs w:val="24"/>
        </w:rPr>
        <w:t xml:space="preserve">от 17 сентября 2021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2E6BD7">
        <w:rPr>
          <w:rFonts w:ascii="Times New Roman" w:hAnsi="Times New Roman" w:cs="Times New Roman"/>
          <w:b/>
          <w:bCs/>
          <w:sz w:val="24"/>
          <w:szCs w:val="24"/>
        </w:rPr>
        <w:t xml:space="preserve"> 24-06-06/</w:t>
      </w:r>
      <w:bookmarkStart w:id="0" w:name="_Hlk108453480"/>
      <w:bookmarkStart w:id="1" w:name="_GoBack"/>
      <w:r w:rsidRPr="002E6BD7">
        <w:rPr>
          <w:rFonts w:ascii="Times New Roman" w:hAnsi="Times New Roman" w:cs="Times New Roman"/>
          <w:b/>
          <w:bCs/>
          <w:sz w:val="24"/>
          <w:szCs w:val="24"/>
        </w:rPr>
        <w:t>75664</w:t>
      </w:r>
      <w:bookmarkEnd w:id="0"/>
      <w:bookmarkEnd w:id="1"/>
    </w:p>
    <w:p w14:paraId="06D6C5FC" w14:textId="12A9354B" w:rsidR="002E6BD7" w:rsidRPr="002E6BD7" w:rsidRDefault="002E6BD7" w:rsidP="002E6B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E6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предложениях по внесению изменений в законодательство о закупках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C22171E" w14:textId="77777777" w:rsidR="002E6BD7" w:rsidRPr="002E6BD7" w:rsidRDefault="002E6BD7" w:rsidP="002E6BD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931D7" w14:textId="29ADD1DE" w:rsidR="002E6BD7" w:rsidRPr="002E6BD7" w:rsidRDefault="002E6BD7" w:rsidP="002E6BD7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9D859" w14:textId="7B79D585" w:rsidR="002E6BD7" w:rsidRPr="002E6BD7" w:rsidRDefault="002E6BD7" w:rsidP="002E6B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BD7">
        <w:rPr>
          <w:rFonts w:ascii="Times New Roman" w:hAnsi="Times New Roman" w:cs="Times New Roman"/>
          <w:sz w:val="24"/>
          <w:szCs w:val="24"/>
        </w:rPr>
        <w:t xml:space="preserve">В соответствии с письмом от 1 сентября 2021 г. Минфин России дополнительно проработал предложения по внесению изменений в </w:t>
      </w:r>
      <w:r w:rsidRPr="002E6BD7">
        <w:rPr>
          <w:rFonts w:ascii="Times New Roman" w:hAnsi="Times New Roman" w:cs="Times New Roman"/>
          <w:sz w:val="24"/>
          <w:szCs w:val="24"/>
        </w:rPr>
        <w:t>пункт 25 части 1 статьи 93</w:t>
      </w:r>
      <w:r w:rsidRPr="002E6BD7">
        <w:rPr>
          <w:rFonts w:ascii="Times New Roman" w:hAnsi="Times New Roman" w:cs="Times New Roman"/>
          <w:sz w:val="24"/>
          <w:szCs w:val="24"/>
        </w:rPr>
        <w:t xml:space="preserve"> и </w:t>
      </w:r>
      <w:r w:rsidRPr="002E6BD7">
        <w:rPr>
          <w:rFonts w:ascii="Times New Roman" w:hAnsi="Times New Roman" w:cs="Times New Roman"/>
          <w:sz w:val="24"/>
          <w:szCs w:val="24"/>
        </w:rPr>
        <w:t>часть 4 статьи 110.2</w:t>
      </w:r>
      <w:r w:rsidRPr="002E6BD7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E6BD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E6BD7">
        <w:rPr>
          <w:rFonts w:ascii="Times New Roman" w:hAnsi="Times New Roman" w:cs="Times New Roman"/>
          <w:sz w:val="24"/>
          <w:szCs w:val="24"/>
        </w:rPr>
        <w:t xml:space="preserve"> 44-ФЗ) и сообщает, что соответствующие предложения не могут быть поддержаны Минфином России по следующим основаниям. </w:t>
      </w:r>
    </w:p>
    <w:p w14:paraId="7F7DC6F7" w14:textId="2692C2C7" w:rsidR="002E6BD7" w:rsidRPr="002E6BD7" w:rsidRDefault="002E6BD7" w:rsidP="002E6B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BD7">
        <w:rPr>
          <w:rFonts w:ascii="Times New Roman" w:hAnsi="Times New Roman" w:cs="Times New Roman"/>
          <w:sz w:val="24"/>
          <w:szCs w:val="24"/>
        </w:rPr>
        <w:t xml:space="preserve">Предлагается внесение изменений в </w:t>
      </w:r>
      <w:r w:rsidRPr="002E6BD7">
        <w:rPr>
          <w:rFonts w:ascii="Times New Roman" w:hAnsi="Times New Roman" w:cs="Times New Roman"/>
          <w:sz w:val="24"/>
          <w:szCs w:val="24"/>
        </w:rPr>
        <w:t>часть 4 статьи 110.2</w:t>
      </w:r>
      <w:r w:rsidRPr="002E6BD7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E6BD7">
        <w:rPr>
          <w:rFonts w:ascii="Times New Roman" w:hAnsi="Times New Roman" w:cs="Times New Roman"/>
          <w:sz w:val="24"/>
          <w:szCs w:val="24"/>
        </w:rPr>
        <w:t xml:space="preserve"> 44-ФЗ в части распространения указанной </w:t>
      </w:r>
      <w:r w:rsidRPr="002E6BD7">
        <w:rPr>
          <w:rFonts w:ascii="Times New Roman" w:hAnsi="Times New Roman" w:cs="Times New Roman"/>
          <w:sz w:val="24"/>
          <w:szCs w:val="24"/>
        </w:rPr>
        <w:t>нормы</w:t>
      </w:r>
      <w:r w:rsidRPr="002E6BD7">
        <w:rPr>
          <w:rFonts w:ascii="Times New Roman" w:hAnsi="Times New Roman" w:cs="Times New Roman"/>
          <w:sz w:val="24"/>
          <w:szCs w:val="24"/>
        </w:rPr>
        <w:t xml:space="preserve"> на работы по капитальному ремонту и сносу объектов капитального строительства. </w:t>
      </w:r>
    </w:p>
    <w:p w14:paraId="1746DC82" w14:textId="41A37028" w:rsidR="002E6BD7" w:rsidRPr="002E6BD7" w:rsidRDefault="002E6BD7" w:rsidP="002E6B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BD7">
        <w:rPr>
          <w:rFonts w:ascii="Times New Roman" w:hAnsi="Times New Roman" w:cs="Times New Roman"/>
          <w:sz w:val="24"/>
          <w:szCs w:val="24"/>
        </w:rPr>
        <w:t xml:space="preserve">В этой связи следует отметить, что положениями указанной </w:t>
      </w:r>
      <w:r w:rsidRPr="002E6BD7">
        <w:rPr>
          <w:rFonts w:ascii="Times New Roman" w:hAnsi="Times New Roman" w:cs="Times New Roman"/>
          <w:sz w:val="24"/>
          <w:szCs w:val="24"/>
        </w:rPr>
        <w:t>нормы</w:t>
      </w:r>
      <w:r w:rsidRPr="002E6BD7">
        <w:rPr>
          <w:rFonts w:ascii="Times New Roman" w:hAnsi="Times New Roman" w:cs="Times New Roman"/>
          <w:sz w:val="24"/>
          <w:szCs w:val="24"/>
        </w:rPr>
        <w:t xml:space="preserve"> определены особенности исполнения контракта, предметом которого являются строительство, реконструкция объектов капитального строительства, в части результата выполненной работы. </w:t>
      </w:r>
    </w:p>
    <w:p w14:paraId="14861490" w14:textId="77777777" w:rsidR="002E6BD7" w:rsidRPr="002E6BD7" w:rsidRDefault="002E6BD7" w:rsidP="002E6B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BD7">
        <w:rPr>
          <w:rFonts w:ascii="Times New Roman" w:hAnsi="Times New Roman" w:cs="Times New Roman"/>
          <w:sz w:val="24"/>
          <w:szCs w:val="24"/>
        </w:rPr>
        <w:t xml:space="preserve">Так, результатом выполненной работы по контракту, предметом которого являются строительство, реконструкция объекта капитального строительства, является построенный и (или) реконструированный объект капитального строительства, в отношении которого в соответствии с градостроительным законодательством Российской Федерации получены заключения о соответствии. </w:t>
      </w:r>
    </w:p>
    <w:p w14:paraId="76CF87AA" w14:textId="2C66FC5E" w:rsidR="002E6BD7" w:rsidRPr="002E6BD7" w:rsidRDefault="002E6BD7" w:rsidP="002E6B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B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E6BD7">
        <w:rPr>
          <w:rFonts w:ascii="Times New Roman" w:hAnsi="Times New Roman" w:cs="Times New Roman"/>
          <w:sz w:val="24"/>
          <w:szCs w:val="24"/>
        </w:rPr>
        <w:t>частью 2 статьи 51</w:t>
      </w:r>
      <w:r w:rsidRPr="002E6BD7">
        <w:rPr>
          <w:rFonts w:ascii="Times New Roman" w:hAnsi="Times New Roman" w:cs="Times New Roman"/>
          <w:sz w:val="24"/>
          <w:szCs w:val="24"/>
        </w:rPr>
        <w:t xml:space="preserve"> и </w:t>
      </w:r>
      <w:r w:rsidRPr="002E6BD7">
        <w:rPr>
          <w:rFonts w:ascii="Times New Roman" w:hAnsi="Times New Roman" w:cs="Times New Roman"/>
          <w:sz w:val="24"/>
          <w:szCs w:val="24"/>
        </w:rPr>
        <w:t>частью 1 статьи 55</w:t>
      </w:r>
      <w:r w:rsidRPr="002E6BD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(далее - </w:t>
      </w:r>
      <w:proofErr w:type="spellStart"/>
      <w:r w:rsidRPr="002E6BD7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E6BD7">
        <w:rPr>
          <w:rFonts w:ascii="Times New Roman" w:hAnsi="Times New Roman" w:cs="Times New Roman"/>
          <w:sz w:val="24"/>
          <w:szCs w:val="24"/>
        </w:rPr>
        <w:t xml:space="preserve"> РФ) для капитального ремонта, сноса объектов капитального строительства выдача разрешения на строительство, разрешения на ввод объекта в эксплуатацию, в том числе получение заключений о соответствии, не предусмотрена, в связи с чем установление предусмотренных </w:t>
      </w:r>
      <w:r w:rsidRPr="002E6BD7">
        <w:rPr>
          <w:rFonts w:ascii="Times New Roman" w:hAnsi="Times New Roman" w:cs="Times New Roman"/>
          <w:sz w:val="24"/>
          <w:szCs w:val="24"/>
        </w:rPr>
        <w:t>статьей 110.2</w:t>
      </w:r>
      <w:r w:rsidRPr="002E6BD7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E6BD7">
        <w:rPr>
          <w:rFonts w:ascii="Times New Roman" w:hAnsi="Times New Roman" w:cs="Times New Roman"/>
          <w:sz w:val="24"/>
          <w:szCs w:val="24"/>
        </w:rPr>
        <w:t xml:space="preserve"> 44-ФЗ особенностей не требуется. </w:t>
      </w:r>
    </w:p>
    <w:p w14:paraId="12947D2C" w14:textId="4F17C9C5" w:rsidR="002E6BD7" w:rsidRPr="002E6BD7" w:rsidRDefault="002E6BD7" w:rsidP="002E6B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BD7">
        <w:rPr>
          <w:rFonts w:ascii="Times New Roman" w:hAnsi="Times New Roman" w:cs="Times New Roman"/>
          <w:sz w:val="24"/>
          <w:szCs w:val="24"/>
        </w:rPr>
        <w:t xml:space="preserve">Предложение о закреплении в </w:t>
      </w:r>
      <w:r w:rsidRPr="002E6BD7">
        <w:rPr>
          <w:rFonts w:ascii="Times New Roman" w:hAnsi="Times New Roman" w:cs="Times New Roman"/>
          <w:sz w:val="24"/>
          <w:szCs w:val="24"/>
        </w:rPr>
        <w:t>Законе</w:t>
      </w:r>
      <w:r w:rsidRPr="002E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E6BD7">
        <w:rPr>
          <w:rFonts w:ascii="Times New Roman" w:hAnsi="Times New Roman" w:cs="Times New Roman"/>
          <w:sz w:val="24"/>
          <w:szCs w:val="24"/>
        </w:rPr>
        <w:t xml:space="preserve"> 44-ФЗ уточняющего положения о том, что заключение контракта с единственным поставщиком (подрядчиком, исполнителем) на основании </w:t>
      </w:r>
      <w:r w:rsidRPr="002E6BD7">
        <w:rPr>
          <w:rFonts w:ascii="Times New Roman" w:hAnsi="Times New Roman" w:cs="Times New Roman"/>
          <w:sz w:val="24"/>
          <w:szCs w:val="24"/>
        </w:rPr>
        <w:t>пункта 25 части 1 статьи 93</w:t>
      </w:r>
      <w:r w:rsidRPr="002E6BD7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E6BD7">
        <w:rPr>
          <w:rFonts w:ascii="Times New Roman" w:hAnsi="Times New Roman" w:cs="Times New Roman"/>
          <w:sz w:val="24"/>
          <w:szCs w:val="24"/>
        </w:rPr>
        <w:t xml:space="preserve"> 44-ФЗ является результатом прошедших конкурентных процедур, также не поддерживается Минфином России ввиду того, что соответствующая закупка осуществляется по результатам признания определения поставщика (подрядчика, исполнителя) несостоявшимся по основаниям, указанным в данном </w:t>
      </w:r>
      <w:r w:rsidRPr="002E6BD7">
        <w:rPr>
          <w:rFonts w:ascii="Times New Roman" w:hAnsi="Times New Roman" w:cs="Times New Roman"/>
          <w:sz w:val="24"/>
          <w:szCs w:val="24"/>
        </w:rPr>
        <w:t>пункте</w:t>
      </w:r>
      <w:r w:rsidRPr="002E6BD7">
        <w:rPr>
          <w:rFonts w:ascii="Times New Roman" w:hAnsi="Times New Roman" w:cs="Times New Roman"/>
          <w:sz w:val="24"/>
          <w:szCs w:val="24"/>
        </w:rPr>
        <w:t xml:space="preserve">, в связи с чем внесение предлагаемых изменений является избыточным. </w:t>
      </w:r>
    </w:p>
    <w:p w14:paraId="6592B090" w14:textId="6655FCCD" w:rsidR="002E6BD7" w:rsidRPr="002E6BD7" w:rsidRDefault="002E6BD7" w:rsidP="002E6B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BD7">
        <w:rPr>
          <w:rFonts w:ascii="Times New Roman" w:hAnsi="Times New Roman" w:cs="Times New Roman"/>
          <w:sz w:val="24"/>
          <w:szCs w:val="24"/>
        </w:rPr>
        <w:t xml:space="preserve">Учитывая изложенное, внесение предлагаемых изменений в </w:t>
      </w:r>
      <w:r w:rsidRPr="002E6BD7">
        <w:rPr>
          <w:rFonts w:ascii="Times New Roman" w:hAnsi="Times New Roman" w:cs="Times New Roman"/>
          <w:sz w:val="24"/>
          <w:szCs w:val="24"/>
        </w:rPr>
        <w:t>Закон</w:t>
      </w:r>
      <w:r w:rsidRPr="002E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E6BD7">
        <w:rPr>
          <w:rFonts w:ascii="Times New Roman" w:hAnsi="Times New Roman" w:cs="Times New Roman"/>
          <w:sz w:val="24"/>
          <w:szCs w:val="24"/>
        </w:rPr>
        <w:t xml:space="preserve"> 44-ФЗ Минфином России не поддерживается. </w:t>
      </w:r>
    </w:p>
    <w:p w14:paraId="478C6B44" w14:textId="77777777" w:rsidR="002E6BD7" w:rsidRPr="002E6BD7" w:rsidRDefault="002E6BD7" w:rsidP="002E6B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BD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0FBD935" w14:textId="77777777" w:rsidR="002E6BD7" w:rsidRPr="002E6BD7" w:rsidRDefault="002E6BD7" w:rsidP="002E6BD7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6BD7">
        <w:rPr>
          <w:rFonts w:ascii="Times New Roman" w:hAnsi="Times New Roman" w:cs="Times New Roman"/>
          <w:sz w:val="24"/>
          <w:szCs w:val="24"/>
        </w:rPr>
        <w:t xml:space="preserve">А.М.ЛАВРОВ </w:t>
      </w:r>
    </w:p>
    <w:p w14:paraId="08C8A75D" w14:textId="77777777" w:rsidR="002E6BD7" w:rsidRPr="002E6BD7" w:rsidRDefault="002E6BD7" w:rsidP="002E6BD7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6BD7">
        <w:rPr>
          <w:rFonts w:ascii="Times New Roman" w:hAnsi="Times New Roman" w:cs="Times New Roman"/>
          <w:sz w:val="24"/>
          <w:szCs w:val="24"/>
        </w:rPr>
        <w:t xml:space="preserve">17.09.2021 </w:t>
      </w:r>
    </w:p>
    <w:p w14:paraId="50FE02B0" w14:textId="77777777" w:rsidR="006D32F1" w:rsidRPr="00D814B0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D8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E6BD7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2022-07-11T12:38:00Z</dcterms:created>
  <dcterms:modified xsi:type="dcterms:W3CDTF">2022-07-11T12:38:00Z</dcterms:modified>
</cp:coreProperties>
</file>