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65C9" w14:textId="77777777" w:rsidR="00526150" w:rsidRPr="00526150" w:rsidRDefault="00526150" w:rsidP="00526150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/>
        </w:rPr>
      </w:pPr>
      <w:r w:rsidRPr="00526150">
        <w:rPr>
          <w:b/>
          <w:bCs/>
          <w:color w:val="000000"/>
        </w:rPr>
        <w:t>МИНИСТЕРСТВО ФИНАНСОВ РОССИЙСКОЙ ФЕДЕРАЦИИ</w:t>
      </w:r>
    </w:p>
    <w:p w14:paraId="482FAAFB" w14:textId="77777777" w:rsidR="00526150" w:rsidRPr="00526150" w:rsidRDefault="00526150" w:rsidP="00526150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/>
        </w:rPr>
      </w:pPr>
      <w:r w:rsidRPr="00526150">
        <w:rPr>
          <w:b/>
          <w:bCs/>
          <w:color w:val="000000"/>
        </w:rPr>
        <w:t>ИНФОРМАЦИОННОЕ ПИСЬМО</w:t>
      </w:r>
    </w:p>
    <w:p w14:paraId="67BF4CA7" w14:textId="320B7945" w:rsidR="00526150" w:rsidRPr="00526150" w:rsidRDefault="00526150" w:rsidP="00526150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/>
        </w:rPr>
      </w:pPr>
      <w:r w:rsidRPr="00526150">
        <w:rPr>
          <w:b/>
          <w:bCs/>
          <w:color w:val="000000"/>
        </w:rPr>
        <w:t xml:space="preserve">от 12 июля 2022 г. </w:t>
      </w:r>
      <w:r>
        <w:rPr>
          <w:b/>
          <w:bCs/>
          <w:color w:val="000000"/>
        </w:rPr>
        <w:t>№</w:t>
      </w:r>
      <w:r w:rsidRPr="00526150">
        <w:rPr>
          <w:b/>
          <w:bCs/>
          <w:color w:val="000000"/>
        </w:rPr>
        <w:t xml:space="preserve"> 24-01-07/66840</w:t>
      </w:r>
    </w:p>
    <w:p w14:paraId="2D4E8459" w14:textId="1D4FE6D3" w:rsidR="00526150" w:rsidRDefault="00526150" w:rsidP="00526150">
      <w:pPr>
        <w:pStyle w:val="a4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526150">
        <w:rPr>
          <w:b/>
          <w:bCs/>
          <w:color w:val="000000"/>
        </w:rPr>
        <w:t>"Об изменении существенных условий контрактов в 2022 году"</w:t>
      </w:r>
    </w:p>
    <w:p w14:paraId="1D56EC45" w14:textId="77777777" w:rsidR="00526150" w:rsidRPr="00526150" w:rsidRDefault="00526150" w:rsidP="00526150">
      <w:pPr>
        <w:pStyle w:val="a4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bookmarkStart w:id="0" w:name="_GoBack"/>
      <w:bookmarkEnd w:id="0"/>
    </w:p>
    <w:p w14:paraId="7D9C1FEF" w14:textId="69D203F4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В связи с поступающими вопросами о применении положений Федерального </w:t>
      </w:r>
      <w:r w:rsidRPr="00526150">
        <w:rPr>
          <w:color w:val="000000"/>
        </w:rPr>
        <w:t>закона</w:t>
      </w:r>
      <w:r w:rsidRPr="00526150">
        <w:rPr>
          <w:color w:val="000000"/>
        </w:rPr>
        <w:t xml:space="preserve"> от 5 апреля 2013 г. 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 "О контрактной системе в сфере закупок товаров, работ, услуг для обеспечения государственных и муниципальных нужд", </w:t>
      </w:r>
      <w:r w:rsidRPr="00526150">
        <w:rPr>
          <w:color w:val="000000"/>
        </w:rPr>
        <w:t>постановления</w:t>
      </w:r>
      <w:r w:rsidRPr="00526150">
        <w:rPr>
          <w:color w:val="000000"/>
        </w:rPr>
        <w:t xml:space="preserve"> Правительства Российской Федерации от 16 апреля 2022 г. </w:t>
      </w:r>
      <w:r>
        <w:rPr>
          <w:color w:val="000000"/>
        </w:rPr>
        <w:t>№</w:t>
      </w:r>
      <w:r w:rsidRPr="00526150">
        <w:rPr>
          <w:color w:val="000000"/>
        </w:rPr>
        <w:t xml:space="preserve"> 680 "Об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 (далее соответственно - Закон 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44-ФЗ, Постановление </w:t>
      </w:r>
      <w:r>
        <w:rPr>
          <w:color w:val="000000"/>
        </w:rPr>
        <w:t>№</w:t>
      </w:r>
      <w:r w:rsidRPr="00526150">
        <w:rPr>
          <w:color w:val="000000"/>
        </w:rPr>
        <w:t xml:space="preserve"> 680) Департамент бюджетной политики в сфере контрактной системы Минфина России, руководствуясь </w:t>
      </w:r>
      <w:r w:rsidRPr="00526150">
        <w:rPr>
          <w:color w:val="000000"/>
        </w:rPr>
        <w:t>пунктом 4.6.1</w:t>
      </w:r>
      <w:r w:rsidRPr="00526150">
        <w:rPr>
          <w:color w:val="000000"/>
        </w:rPr>
        <w:t xml:space="preserve"> Положения о Департаменте бюджетной политики в сфере контрактной системы Министерства финансов Российской Федерации (далее - Департамент), утвержденного приказом Минфина России от 29 мая 2017 г. </w:t>
      </w:r>
      <w:r>
        <w:rPr>
          <w:color w:val="000000"/>
        </w:rPr>
        <w:t>№</w:t>
      </w:r>
      <w:r w:rsidRPr="00526150">
        <w:rPr>
          <w:color w:val="000000"/>
        </w:rPr>
        <w:t xml:space="preserve">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14:paraId="69821DD7" w14:textId="16073F81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Положения </w:t>
      </w:r>
      <w:r w:rsidRPr="00526150">
        <w:rPr>
          <w:color w:val="000000"/>
        </w:rPr>
        <w:t>пункта 11 части 1 статьи 18</w:t>
      </w:r>
      <w:r w:rsidRPr="00526150">
        <w:rPr>
          <w:color w:val="000000"/>
        </w:rPr>
        <w:t xml:space="preserve"> Федерального закона от 8 марта 2022 г. </w:t>
      </w:r>
      <w:r>
        <w:rPr>
          <w:color w:val="000000"/>
        </w:rPr>
        <w:t>№</w:t>
      </w:r>
      <w:r w:rsidRPr="00526150">
        <w:rPr>
          <w:color w:val="000000"/>
        </w:rPr>
        <w:t xml:space="preserve"> 46-ФЗ "О внесении изменений в отдельные законодательные акты Российской Федерации" и изданного в его реализацию </w:t>
      </w:r>
      <w:r w:rsidRPr="00526150">
        <w:rPr>
          <w:color w:val="000000"/>
        </w:rPr>
        <w:t>Постановления</w:t>
      </w:r>
      <w:r w:rsidRPr="00526150">
        <w:rPr>
          <w:color w:val="000000"/>
        </w:rPr>
        <w:t> </w:t>
      </w:r>
      <w:r>
        <w:rPr>
          <w:color w:val="000000"/>
        </w:rPr>
        <w:t>№</w:t>
      </w:r>
      <w:r w:rsidRPr="00526150">
        <w:rPr>
          <w:color w:val="000000"/>
        </w:rPr>
        <w:t xml:space="preserve"> 680 касаются вопросов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наследия.</w:t>
      </w:r>
    </w:p>
    <w:p w14:paraId="3FBFB16C" w14:textId="56FB57A7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Следовательно, на основании </w:t>
      </w:r>
      <w:r w:rsidRPr="00526150">
        <w:rPr>
          <w:color w:val="000000"/>
        </w:rPr>
        <w:t>Постановления</w:t>
      </w:r>
      <w:r w:rsidRPr="00526150">
        <w:rPr>
          <w:color w:val="000000"/>
        </w:rPr>
        <w:t> </w:t>
      </w:r>
      <w:r>
        <w:rPr>
          <w:color w:val="000000"/>
        </w:rPr>
        <w:t>№</w:t>
      </w:r>
      <w:r w:rsidRPr="00526150">
        <w:rPr>
          <w:color w:val="000000"/>
        </w:rPr>
        <w:t xml:space="preserve"> 680, изданного в реализацию указанного </w:t>
      </w:r>
      <w:r w:rsidRPr="00526150">
        <w:rPr>
          <w:color w:val="000000"/>
        </w:rPr>
        <w:t>пункта 11</w:t>
      </w:r>
      <w:r w:rsidRPr="00526150">
        <w:rPr>
          <w:color w:val="000000"/>
        </w:rPr>
        <w:t>, не могут быть изменены существенные условия заключенных в соответствии с </w:t>
      </w:r>
      <w:r w:rsidRPr="00526150">
        <w:rPr>
          <w:color w:val="000000"/>
        </w:rPr>
        <w:t>Законом</w:t>
      </w:r>
      <w:r w:rsidRPr="00526150">
        <w:rPr>
          <w:color w:val="000000"/>
        </w:rPr>
        <w:t> 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 контрактов, не являющихся государственными и муниципальными контрактами (то есть заключенных заказчиками, не являющимися государственными и муниципальными заказчиками).</w:t>
      </w:r>
    </w:p>
    <w:p w14:paraId="380660CA" w14:textId="5D895B4F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Следует отметить, что в соответствии с положениями </w:t>
      </w:r>
      <w:r w:rsidRPr="00526150">
        <w:rPr>
          <w:color w:val="000000"/>
        </w:rPr>
        <w:t>части 65.1 статьи 112</w:t>
      </w:r>
      <w:r w:rsidRPr="00526150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 допускается изменение по соглашению сторон существенных условий любого контракта, заключенного до 1 января 2023 года, если при его исполнении возникли независящие от сторон контракта обстоятельства, влекущие невозможность его исполнения.</w:t>
      </w:r>
    </w:p>
    <w:p w14:paraId="67BBF614" w14:textId="178DA0C8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В этой связи в отношении контрактов, существенные условия которых не могут быть изменены в соответствии с </w:t>
      </w:r>
      <w:r w:rsidRPr="00526150">
        <w:rPr>
          <w:color w:val="000000"/>
        </w:rPr>
        <w:t>Постановлением</w:t>
      </w:r>
      <w:r w:rsidRPr="00526150">
        <w:rPr>
          <w:color w:val="000000"/>
        </w:rPr>
        <w:t> </w:t>
      </w:r>
      <w:r>
        <w:rPr>
          <w:color w:val="000000"/>
        </w:rPr>
        <w:t>№</w:t>
      </w:r>
      <w:r w:rsidRPr="00526150">
        <w:rPr>
          <w:color w:val="000000"/>
        </w:rPr>
        <w:t xml:space="preserve"> 680 в связи с тем, что они не являются государственными и муниципальными контрактами, может быть рассмотрен вопрос об изменении их существенных условий на основании положений </w:t>
      </w:r>
      <w:r w:rsidRPr="00526150">
        <w:rPr>
          <w:color w:val="000000"/>
        </w:rPr>
        <w:t>части 65.1 статьи 112</w:t>
      </w:r>
      <w:r w:rsidRPr="00526150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44-ФЗ.</w:t>
      </w:r>
    </w:p>
    <w:p w14:paraId="30DC4F28" w14:textId="3F3BA5B1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В частности, существенные условия контракта, заключенного для обеспечения нужд субъекта Российской Федерации, могут быть изменены в соответствии с положениями </w:t>
      </w:r>
      <w:r w:rsidRPr="00526150">
        <w:rPr>
          <w:color w:val="000000"/>
        </w:rPr>
        <w:t>части 65.1 статьи 112</w:t>
      </w:r>
      <w:r w:rsidRPr="00526150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 на основании решения высшего исполнительного органа соответствующего субъекта Российской Федерации.</w:t>
      </w:r>
    </w:p>
    <w:p w14:paraId="0ED58EF8" w14:textId="1B091AF5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Принятие решений и издание актов высшим исполнительным органом субъекта Российской Федерации осуществляется в соответствии с Федеральным </w:t>
      </w:r>
      <w:r w:rsidRPr="00526150">
        <w:rPr>
          <w:color w:val="000000"/>
        </w:rPr>
        <w:t>законом</w:t>
      </w:r>
      <w:r w:rsidRPr="00526150">
        <w:rPr>
          <w:color w:val="000000"/>
        </w:rPr>
        <w:t xml:space="preserve"> от 6 октября 1999 г. </w:t>
      </w:r>
      <w:r>
        <w:rPr>
          <w:color w:val="000000"/>
        </w:rPr>
        <w:t>№</w:t>
      </w:r>
      <w:r w:rsidRPr="00526150">
        <w:rPr>
          <w:color w:val="000000"/>
        </w:rPr>
        <w:t xml:space="preserve"> 184-ФЗ "Об общих принципах организации законодательных </w:t>
      </w:r>
      <w:r w:rsidRPr="00526150">
        <w:rPr>
          <w:color w:val="000000"/>
        </w:rPr>
        <w:lastRenderedPageBreak/>
        <w:t>(представительных) и исполнительных органов государственной власти субъектов Российской Федерации".</w:t>
      </w:r>
    </w:p>
    <w:p w14:paraId="31DA86FA" w14:textId="068765F2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Учитывая, что положениями </w:t>
      </w:r>
      <w:r w:rsidRPr="00526150">
        <w:rPr>
          <w:color w:val="000000"/>
        </w:rPr>
        <w:t>Закона</w:t>
      </w:r>
      <w:r w:rsidRPr="00526150">
        <w:rPr>
          <w:color w:val="000000"/>
        </w:rPr>
        <w:t> 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 не ограничивается возможность высших исполнительных органов субъектов Российской Федерации предусмотреть в решении, указанном в </w:t>
      </w:r>
      <w:r w:rsidRPr="00526150">
        <w:rPr>
          <w:color w:val="000000"/>
        </w:rPr>
        <w:t>части 65.1 статьи 112</w:t>
      </w:r>
      <w:r w:rsidRPr="00526150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44-ФЗ, условия его применения, в том числе предусматривающие необходимость выполнения сторонами контракта определенных действий, при выполнении которых допускается изменение существенных условий контракта, у высших исполнительных органов субъектов Российской Федерации также имеется возможность предусмотреть условия применения такого решения, аналогичные соответствующим положениям (основанные на соответствующих положениях) </w:t>
      </w:r>
      <w:r w:rsidRPr="00526150">
        <w:rPr>
          <w:color w:val="000000"/>
        </w:rPr>
        <w:t>Постановления</w:t>
      </w:r>
      <w:r w:rsidRPr="00526150">
        <w:rPr>
          <w:color w:val="000000"/>
        </w:rPr>
        <w:t> </w:t>
      </w:r>
      <w:r>
        <w:rPr>
          <w:color w:val="000000"/>
        </w:rPr>
        <w:t>№</w:t>
      </w:r>
      <w:r w:rsidRPr="00526150">
        <w:rPr>
          <w:color w:val="000000"/>
        </w:rPr>
        <w:t xml:space="preserve"> 680.</w:t>
      </w:r>
    </w:p>
    <w:p w14:paraId="2778F838" w14:textId="5C572E9D" w:rsid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Аналогичный подход может быть применен при принятии местной администрацией решения, предусмотренного </w:t>
      </w:r>
      <w:r w:rsidRPr="00526150">
        <w:rPr>
          <w:color w:val="000000"/>
        </w:rPr>
        <w:t>частью 65.1 статьи 112</w:t>
      </w:r>
      <w:r w:rsidRPr="00526150">
        <w:rPr>
          <w:color w:val="000000"/>
        </w:rPr>
        <w:t xml:space="preserve"> Закона </w:t>
      </w:r>
      <w:r>
        <w:rPr>
          <w:color w:val="000000"/>
        </w:rPr>
        <w:t>№</w:t>
      </w:r>
      <w:r w:rsidRPr="00526150">
        <w:rPr>
          <w:color w:val="000000"/>
        </w:rPr>
        <w:t xml:space="preserve"> 44-ФЗ, в отношении контрактов, заключенных для обеспечения муниципальных нужд.</w:t>
      </w:r>
    </w:p>
    <w:p w14:paraId="66D73630" w14:textId="77777777" w:rsidR="00526150" w:rsidRPr="00526150" w:rsidRDefault="00526150" w:rsidP="00526150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50">
        <w:rPr>
          <w:color w:val="000000"/>
        </w:rPr>
        <w:t>Настоящее письмо не является правовым актом и носит информационный характер.</w:t>
      </w:r>
    </w:p>
    <w:p w14:paraId="6384F1CE" w14:textId="77777777" w:rsidR="00526150" w:rsidRDefault="00526150" w:rsidP="00526150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</w:p>
    <w:p w14:paraId="6946B1F7" w14:textId="103BDC73" w:rsidR="00526150" w:rsidRPr="00526150" w:rsidRDefault="00526150" w:rsidP="00526150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26150">
        <w:rPr>
          <w:color w:val="000000"/>
        </w:rPr>
        <w:t>Директор Департамента</w:t>
      </w:r>
    </w:p>
    <w:p w14:paraId="58264B76" w14:textId="77777777" w:rsidR="00526150" w:rsidRPr="00526150" w:rsidRDefault="00526150" w:rsidP="00526150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26150">
        <w:rPr>
          <w:color w:val="000000"/>
        </w:rPr>
        <w:t>Т.П.ДЕМИДОВА</w:t>
      </w:r>
    </w:p>
    <w:p w14:paraId="50FE02B0" w14:textId="77777777" w:rsidR="006D32F1" w:rsidRPr="00526150" w:rsidRDefault="006D32F1" w:rsidP="00526150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52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1665"/>
    <w:rsid w:val="00526150"/>
    <w:rsid w:val="00544CE9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2022-07-15T05:23:00Z</dcterms:created>
  <dcterms:modified xsi:type="dcterms:W3CDTF">2022-07-15T05:23:00Z</dcterms:modified>
</cp:coreProperties>
</file>