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7368" w14:textId="18F71F42" w:rsidR="00695D62" w:rsidRDefault="00695D62" w:rsidP="00695D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62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  </w:t>
      </w:r>
    </w:p>
    <w:p w14:paraId="40FA0C23" w14:textId="6DBECEED" w:rsidR="00695D62" w:rsidRDefault="00695D62" w:rsidP="00695D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62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53B06CC3" w14:textId="6605DE08" w:rsidR="00695D62" w:rsidRDefault="00695D62" w:rsidP="00695D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62">
        <w:rPr>
          <w:rFonts w:ascii="Times New Roman" w:hAnsi="Times New Roman" w:cs="Times New Roman"/>
          <w:b/>
          <w:bCs/>
          <w:sz w:val="24"/>
          <w:szCs w:val="24"/>
        </w:rPr>
        <w:t xml:space="preserve">от 26 июля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95D62">
        <w:rPr>
          <w:rFonts w:ascii="Times New Roman" w:hAnsi="Times New Roman" w:cs="Times New Roman"/>
          <w:b/>
          <w:bCs/>
          <w:sz w:val="24"/>
          <w:szCs w:val="24"/>
        </w:rPr>
        <w:t xml:space="preserve"> 02-09-10/72076 </w:t>
      </w:r>
    </w:p>
    <w:p w14:paraId="32494AB5" w14:textId="1D9A5F61" w:rsidR="00695D62" w:rsidRDefault="00695D62" w:rsidP="00695D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95D62">
        <w:rPr>
          <w:rFonts w:ascii="Times New Roman" w:hAnsi="Times New Roman" w:cs="Times New Roman"/>
          <w:b/>
          <w:sz w:val="24"/>
          <w:szCs w:val="24"/>
        </w:rPr>
        <w:t>О проведении органами внутреннего государственного (муниципального) финансового контроля контрольных мероприятий при осуществлении контроля в сфере закупок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FDAF390" w14:textId="77777777" w:rsidR="00695D62" w:rsidRPr="00695D62" w:rsidRDefault="00695D62" w:rsidP="00695D6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3E1BD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обращение от 26.06.2022, сообщает. </w:t>
      </w:r>
    </w:p>
    <w:p w14:paraId="35B7DD49" w14:textId="3217B318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 рамках ответов на ранее поступившие в </w:t>
      </w:r>
      <w:bookmarkStart w:id="0" w:name="_GoBack"/>
      <w:bookmarkEnd w:id="0"/>
      <w:r w:rsidRPr="00695D62">
        <w:rPr>
          <w:rFonts w:ascii="Times New Roman" w:hAnsi="Times New Roman" w:cs="Times New Roman"/>
          <w:sz w:val="24"/>
          <w:szCs w:val="24"/>
        </w:rPr>
        <w:t xml:space="preserve">Минфин России обращения неоднократно сообщалось, что в соответствии с </w:t>
      </w:r>
      <w:r w:rsidRPr="00695D62">
        <w:rPr>
          <w:rFonts w:ascii="Times New Roman" w:hAnsi="Times New Roman" w:cs="Times New Roman"/>
          <w:sz w:val="24"/>
          <w:szCs w:val="24"/>
        </w:rPr>
        <w:t>Положением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329, Министерство финансов Российской Федерации в установленной сфере деятельности не вправе осуществлять функции по контролю и надзору, а также не наделено полномочиями по оценке правомерности действий (бездействия) в том числе органов внутреннего государственного (муниципального) финансового контроля. </w:t>
      </w:r>
    </w:p>
    <w:p w14:paraId="69B11A40" w14:textId="42908BB3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r w:rsidRPr="00695D62">
        <w:rPr>
          <w:rFonts w:ascii="Times New Roman" w:hAnsi="Times New Roman" w:cs="Times New Roman"/>
          <w:sz w:val="24"/>
          <w:szCs w:val="24"/>
        </w:rPr>
        <w:t>пунктом 11.8</w:t>
      </w:r>
      <w:r w:rsidRPr="00695D62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4A48F632" w14:textId="4FD65C8C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При этом Бюджетным </w:t>
      </w:r>
      <w:r w:rsidRPr="00695D62">
        <w:rPr>
          <w:rFonts w:ascii="Times New Roman" w:hAnsi="Times New Roman" w:cs="Times New Roman"/>
          <w:sz w:val="24"/>
          <w:szCs w:val="24"/>
        </w:rPr>
        <w:t>кодексом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БК РФ) не предусмотрено полномочие Министерства финансов Российской Федерации давать разъяснения по вопросам применения законодательства в сфере государственного (муниципального) финансового контроля. </w:t>
      </w:r>
    </w:p>
    <w:p w14:paraId="6C19BA0C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 </w:t>
      </w:r>
    </w:p>
    <w:p w14:paraId="32034F0D" w14:textId="54398AEF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Вместе с тем правоотношения, связанные с реализацией гражданином Российской Федерации закрепленного за ним </w:t>
      </w:r>
      <w:r w:rsidRPr="00695D62">
        <w:rPr>
          <w:rFonts w:ascii="Times New Roman" w:hAnsi="Times New Roman" w:cs="Times New Roman"/>
          <w:sz w:val="24"/>
          <w:szCs w:val="24"/>
        </w:rPr>
        <w:t>Конституцией</w:t>
      </w:r>
      <w:r w:rsidRPr="00695D6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 регулируются Федеральным </w:t>
      </w:r>
      <w:r w:rsidRPr="00695D62">
        <w:rPr>
          <w:rFonts w:ascii="Times New Roman" w:hAnsi="Times New Roman" w:cs="Times New Roman"/>
          <w:sz w:val="24"/>
          <w:szCs w:val="24"/>
        </w:rPr>
        <w:t>законом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59-ФЗ). </w:t>
      </w:r>
    </w:p>
    <w:p w14:paraId="43FC86C1" w14:textId="4A4CE2D5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695D62">
        <w:rPr>
          <w:rFonts w:ascii="Times New Roman" w:hAnsi="Times New Roman" w:cs="Times New Roman"/>
          <w:sz w:val="24"/>
          <w:szCs w:val="24"/>
        </w:rPr>
        <w:t>статьей 2</w:t>
      </w:r>
      <w:r w:rsidRPr="00695D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14:paraId="49CA7C92" w14:textId="546FB44D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695D62">
        <w:rPr>
          <w:rFonts w:ascii="Times New Roman" w:hAnsi="Times New Roman" w:cs="Times New Roman"/>
          <w:sz w:val="24"/>
          <w:szCs w:val="24"/>
        </w:rPr>
        <w:t>статьей 4</w:t>
      </w:r>
      <w:r w:rsidRPr="00695D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 обращением гражданина являются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 </w:t>
      </w:r>
    </w:p>
    <w:p w14:paraId="7819BA70" w14:textId="5FFD9305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содержащиеся в обращении вопросы, касающиеся исключительно полномочий органов внутреннего государственного (муниципального) финансового контроля и осуществления ими деятельности по контролю, не соответствуют предусмотренным Федеральным </w:t>
      </w:r>
      <w:r w:rsidRPr="00695D62">
        <w:rPr>
          <w:rFonts w:ascii="Times New Roman" w:hAnsi="Times New Roman" w:cs="Times New Roman"/>
          <w:sz w:val="24"/>
          <w:szCs w:val="24"/>
        </w:rPr>
        <w:t>законом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 видам обращений граждан, подлежащих рассмотрению федеральными органами государственной власти, не представляется возможным обеспечить рассмотрение обращения в порядке, установленном Федеральным </w:t>
      </w:r>
      <w:r w:rsidRPr="00695D62">
        <w:rPr>
          <w:rFonts w:ascii="Times New Roman" w:hAnsi="Times New Roman" w:cs="Times New Roman"/>
          <w:sz w:val="24"/>
          <w:szCs w:val="24"/>
        </w:rPr>
        <w:t>законом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59-ФЗ. Кроме того, из содержания обращения не представляется возможным определить, какие именно права и свободы лично Вас как гражданина Российской Федерации были нарушены. </w:t>
      </w:r>
    </w:p>
    <w:p w14:paraId="0E124CE2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Кроме того, полагаем необходимым сообщить, что для формирования всесторонней и обоснованной позиции Минфина России на поступающие обращения необходимой является информация об органе внутреннего государственного (муниципального) финансового контроля и (или) объекте контроля (в том числе его организационной правовой форме), в отношении которого проводятся контрольные мероприятия и оформляются результаты контрольных мероприятий. </w:t>
      </w:r>
    </w:p>
    <w:p w14:paraId="6F1C26AE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 этой связи в очередной раз сообщаем, что для получения в установленном порядке позиции Министерства финансов Российской Федерации по вопросам, решение которых входит в компетенцию Министерства финансов Российской Федерации, необходимо оформить соответствующий документ согласно правилам делопроизводства на бланке учреждения, с установленным составом реквизитов, включая подпись должностного лица и регистрационный номер документа. </w:t>
      </w:r>
    </w:p>
    <w:p w14:paraId="2604E456" w14:textId="39798482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Также полагаем необходимым отметить, что в соответствии с </w:t>
      </w:r>
      <w:r w:rsidRPr="00695D62">
        <w:rPr>
          <w:rFonts w:ascii="Times New Roman" w:hAnsi="Times New Roman" w:cs="Times New Roman"/>
          <w:sz w:val="24"/>
          <w:szCs w:val="24"/>
        </w:rPr>
        <w:t>частью 5 статьи 11</w:t>
      </w:r>
      <w:r w:rsidRPr="00695D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59-ФЗ Министерством финансов Российской Федерации может быть принято решение о безосновательности очередного обращения и прекращении переписки по вопросам, неоднократно разъясняемым в предыдущих обращениях. </w:t>
      </w:r>
    </w:p>
    <w:p w14:paraId="24B88C4A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Вместе с тем по вопросу, изложенному в рассматриваемом обращении, полагаем необходимым выразить следующее мнение. </w:t>
      </w:r>
    </w:p>
    <w:p w14:paraId="56EAAC94" w14:textId="512C2903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Полномочия органов внутреннего государственного (муниципального) финансового контроля (далее - органы контроля) по осуществлению внутреннего государственного (муниципального) финансового контроля установлены положениями </w:t>
      </w:r>
      <w:r w:rsidRPr="00695D62">
        <w:rPr>
          <w:rFonts w:ascii="Times New Roman" w:hAnsi="Times New Roman" w:cs="Times New Roman"/>
          <w:sz w:val="24"/>
          <w:szCs w:val="24"/>
        </w:rPr>
        <w:t>статьи 269.2</w:t>
      </w:r>
      <w:r w:rsidRPr="00695D62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14:paraId="03EB7E5D" w14:textId="07EF8C70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695D62">
        <w:rPr>
          <w:rFonts w:ascii="Times New Roman" w:hAnsi="Times New Roman" w:cs="Times New Roman"/>
          <w:sz w:val="24"/>
          <w:szCs w:val="24"/>
        </w:rPr>
        <w:t>пункта 3 статьи 269.2</w:t>
      </w:r>
      <w:r w:rsidRPr="00695D62">
        <w:rPr>
          <w:rFonts w:ascii="Times New Roman" w:hAnsi="Times New Roman" w:cs="Times New Roman"/>
          <w:sz w:val="24"/>
          <w:szCs w:val="24"/>
        </w:rPr>
        <w:t xml:space="preserve"> БК РФ органы контроля при осуществлении внутреннего государственного (муниципального) финансового контроля, в том числе контроля в сфере закупок, установленного </w:t>
      </w:r>
      <w:r w:rsidRPr="00695D62">
        <w:rPr>
          <w:rFonts w:ascii="Times New Roman" w:hAnsi="Times New Roman" w:cs="Times New Roman"/>
          <w:sz w:val="24"/>
          <w:szCs w:val="24"/>
        </w:rPr>
        <w:t>частью 8 статьи 99</w:t>
      </w:r>
      <w:r w:rsidRPr="00695D6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44-ФЗ), должны руководствоваться федеральными стандартами, утвержденными нормативными правовыми актами Правительства Российской Федерации. </w:t>
      </w:r>
    </w:p>
    <w:p w14:paraId="7C5B6C08" w14:textId="191DD4A5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Правила проведения плановых и внеплановых проверок, ревизий и обследований (далее - контрольное мероприятие) в рамках реализации органами контроля полномочий по осуществлению внутреннего государственного (муниципального) финансового контроля установлены федеральным </w:t>
      </w:r>
      <w:r w:rsidRPr="00695D62">
        <w:rPr>
          <w:rFonts w:ascii="Times New Roman" w:hAnsi="Times New Roman" w:cs="Times New Roman"/>
          <w:sz w:val="24"/>
          <w:szCs w:val="24"/>
        </w:rPr>
        <w:t>стандартом</w:t>
      </w:r>
      <w:r w:rsidRPr="00695D62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утвержденным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1235 (далее - Стандарт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1235). </w:t>
      </w:r>
    </w:p>
    <w:p w14:paraId="5A4C5C3A" w14:textId="717C5FE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695D62">
        <w:rPr>
          <w:rFonts w:ascii="Times New Roman" w:hAnsi="Times New Roman" w:cs="Times New Roman"/>
          <w:sz w:val="24"/>
          <w:szCs w:val="24"/>
        </w:rPr>
        <w:t>пункта 18</w:t>
      </w:r>
      <w:r w:rsidRPr="00695D62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1235 в ходе проведения контрольного мероприятия органом контроля могут осуществляться контрольные действия, установленные </w:t>
      </w:r>
      <w:r w:rsidRPr="00695D62">
        <w:rPr>
          <w:rFonts w:ascii="Times New Roman" w:hAnsi="Times New Roman" w:cs="Times New Roman"/>
          <w:sz w:val="24"/>
          <w:szCs w:val="24"/>
        </w:rPr>
        <w:t>пунктом 19</w:t>
      </w:r>
      <w:r w:rsidRPr="00695D62">
        <w:rPr>
          <w:rFonts w:ascii="Times New Roman" w:hAnsi="Times New Roman" w:cs="Times New Roman"/>
          <w:sz w:val="24"/>
          <w:szCs w:val="24"/>
        </w:rPr>
        <w:t xml:space="preserve"> указанного Стандарта. </w:t>
      </w:r>
    </w:p>
    <w:p w14:paraId="3E7AF782" w14:textId="5791E70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r w:rsidRPr="00695D62">
        <w:rPr>
          <w:rFonts w:ascii="Times New Roman" w:hAnsi="Times New Roman" w:cs="Times New Roman"/>
          <w:sz w:val="24"/>
          <w:szCs w:val="24"/>
        </w:rPr>
        <w:t>пункту 46</w:t>
      </w:r>
      <w:r w:rsidRPr="00695D62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1235 в рамках камеральных проверок или выездных проверок (ревизий) органом контроля могут проводиться встречные проверки, при осуществлении которых в отношении объекта встречной проверки проводятся контрольные действия в целях установления и (или) подтверждения фактов, связанных с деятельностью объекта контроля. </w:t>
      </w:r>
    </w:p>
    <w:p w14:paraId="0E761949" w14:textId="77777777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считаем необходимым обратить внимание, что исходя из сути встречных проверок, а также понятия объекта встречной проверки представления и предписания по результатам встречных проверок органом контроля в адрес объектов встречных проверок направляться не могут, также в отношении объекта встречной проверки напрямую не могут быть применены установленные законодательством Российской Федерации меры ответственности в случае выявления органом контроля в рамках встречной проверки фактов нарушений в сфере бюджетных правоотношений. </w:t>
      </w:r>
    </w:p>
    <w:p w14:paraId="63B4BDF0" w14:textId="5339F931" w:rsidR="00695D62" w:rsidRPr="00695D62" w:rsidRDefault="00695D62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Исходя из изложенного при проведении контрольного мероприятия, в том числе в целях осуществления контроля, предусмотренного </w:t>
      </w:r>
      <w:r w:rsidRPr="00695D62">
        <w:rPr>
          <w:rFonts w:ascii="Times New Roman" w:hAnsi="Times New Roman" w:cs="Times New Roman"/>
          <w:sz w:val="24"/>
          <w:szCs w:val="24"/>
        </w:rPr>
        <w:t>пунктом 5 части 8 статьи 99</w:t>
      </w:r>
      <w:r w:rsidRPr="00695D62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5D62">
        <w:rPr>
          <w:rFonts w:ascii="Times New Roman" w:hAnsi="Times New Roman" w:cs="Times New Roman"/>
          <w:sz w:val="24"/>
          <w:szCs w:val="24"/>
        </w:rPr>
        <w:t xml:space="preserve"> 44-ФЗ, орган контроля должен осуществлять свои полномочия в соответствии с вышеуказанными положениями нормативных правовых актов Российской Федерации. </w:t>
      </w:r>
    </w:p>
    <w:p w14:paraId="27E797C6" w14:textId="77777777" w:rsidR="00695D62" w:rsidRPr="00695D62" w:rsidRDefault="00695D62" w:rsidP="00695D6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AB65CDF" w14:textId="77777777" w:rsidR="00695D62" w:rsidRPr="00695D62" w:rsidRDefault="00695D62" w:rsidP="00695D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14:paraId="4115BDF7" w14:textId="77777777" w:rsidR="00695D62" w:rsidRPr="00695D62" w:rsidRDefault="00695D62" w:rsidP="00695D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С.В.РОМАНОВ </w:t>
      </w:r>
    </w:p>
    <w:p w14:paraId="7A257662" w14:textId="77777777" w:rsidR="00695D62" w:rsidRPr="00695D62" w:rsidRDefault="00695D62" w:rsidP="00695D6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5D62">
        <w:rPr>
          <w:rFonts w:ascii="Times New Roman" w:hAnsi="Times New Roman" w:cs="Times New Roman"/>
          <w:sz w:val="24"/>
          <w:szCs w:val="24"/>
        </w:rPr>
        <w:t xml:space="preserve">26.07.2022 </w:t>
      </w:r>
    </w:p>
    <w:p w14:paraId="50FE02B0" w14:textId="77777777" w:rsidR="006D32F1" w:rsidRPr="00695D62" w:rsidRDefault="006D32F1" w:rsidP="00695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69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95D62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2022-08-28T18:07:00Z</dcterms:created>
  <dcterms:modified xsi:type="dcterms:W3CDTF">2022-08-28T18:07:00Z</dcterms:modified>
</cp:coreProperties>
</file>