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7368" w14:textId="18F71F42" w:rsidR="00695D62" w:rsidRDefault="00695D62" w:rsidP="00695D6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62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  </w:t>
      </w:r>
    </w:p>
    <w:p w14:paraId="40FA0C23" w14:textId="6DBECEED" w:rsidR="00695D62" w:rsidRDefault="00695D62" w:rsidP="00695D6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62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53B06CC3" w14:textId="6605DE08" w:rsidR="00695D62" w:rsidRDefault="00695D62" w:rsidP="00695D6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62">
        <w:rPr>
          <w:rFonts w:ascii="Times New Roman" w:hAnsi="Times New Roman" w:cs="Times New Roman"/>
          <w:b/>
          <w:bCs/>
          <w:sz w:val="24"/>
          <w:szCs w:val="24"/>
        </w:rPr>
        <w:t xml:space="preserve">от 26 июля 2022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695D62">
        <w:rPr>
          <w:rFonts w:ascii="Times New Roman" w:hAnsi="Times New Roman" w:cs="Times New Roman"/>
          <w:b/>
          <w:bCs/>
          <w:sz w:val="24"/>
          <w:szCs w:val="24"/>
        </w:rPr>
        <w:t xml:space="preserve"> 02-09-10/72076 </w:t>
      </w:r>
    </w:p>
    <w:p w14:paraId="32494AB5" w14:textId="1D9A5F61" w:rsidR="00695D62" w:rsidRDefault="00695D62" w:rsidP="00695D6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95D62">
        <w:rPr>
          <w:rFonts w:ascii="Times New Roman" w:hAnsi="Times New Roman" w:cs="Times New Roman"/>
          <w:b/>
          <w:sz w:val="24"/>
          <w:szCs w:val="24"/>
        </w:rPr>
        <w:t>О проведении органами внутреннего государственного (муниципального) финансового контроля контрольных мероприятий при осуществлении контроля в сфере закупок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FDAF390" w14:textId="77777777" w:rsidR="00695D62" w:rsidRPr="00695D62" w:rsidRDefault="00695D62" w:rsidP="00695D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3E1BD" w14:textId="77777777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и финансовой отчетности в государственном секторе Министерства финансов Российской Федерации (далее - Департамент), рассмотрев обращение от 26.06.2022, сообщает. </w:t>
      </w:r>
    </w:p>
    <w:p w14:paraId="35B7DD49" w14:textId="3217B318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В рамках ответов на ранее поступившие в </w:t>
      </w:r>
      <w:bookmarkStart w:id="0" w:name="_GoBack"/>
      <w:bookmarkEnd w:id="0"/>
      <w:r w:rsidRPr="00695D62">
        <w:rPr>
          <w:rFonts w:ascii="Times New Roman" w:hAnsi="Times New Roman" w:cs="Times New Roman"/>
          <w:sz w:val="24"/>
          <w:szCs w:val="24"/>
        </w:rPr>
        <w:t xml:space="preserve">Минфин России обращения неоднократно сообщалось, что в соответствии с </w:t>
      </w:r>
      <w:r w:rsidRPr="00695D62">
        <w:rPr>
          <w:rFonts w:ascii="Times New Roman" w:hAnsi="Times New Roman" w:cs="Times New Roman"/>
          <w:sz w:val="24"/>
          <w:szCs w:val="24"/>
        </w:rPr>
        <w:t>Положением</w:t>
      </w:r>
      <w:r w:rsidRPr="00695D62">
        <w:rPr>
          <w:rFonts w:ascii="Times New Roman" w:hAnsi="Times New Roman" w:cs="Times New Roman"/>
          <w:sz w:val="24"/>
          <w:szCs w:val="24"/>
        </w:rPr>
        <w:t xml:space="preserve">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329, Министерство финансов Российской Федерации в установленной сфере деятельности не вправе осуществлять функции по контролю и надзору, а также не наделено полномочиями по оценке правомерности действий (бездействия) в том числе органов внутреннего государственного (муниципального) финансового контроля. </w:t>
      </w:r>
    </w:p>
    <w:p w14:paraId="69B11A40" w14:textId="42908BB3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Кроме того, в соответствии с </w:t>
      </w:r>
      <w:r w:rsidRPr="00695D62">
        <w:rPr>
          <w:rFonts w:ascii="Times New Roman" w:hAnsi="Times New Roman" w:cs="Times New Roman"/>
          <w:sz w:val="24"/>
          <w:szCs w:val="24"/>
        </w:rPr>
        <w:t>пунктом 11.8</w:t>
      </w:r>
      <w:r w:rsidRPr="00695D62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4A48F632" w14:textId="4FD65C8C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При этом Бюджетным </w:t>
      </w:r>
      <w:r w:rsidRPr="00695D62">
        <w:rPr>
          <w:rFonts w:ascii="Times New Roman" w:hAnsi="Times New Roman" w:cs="Times New Roman"/>
          <w:sz w:val="24"/>
          <w:szCs w:val="24"/>
        </w:rPr>
        <w:t>кодексом</w:t>
      </w:r>
      <w:r w:rsidRPr="00695D62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БК РФ) не предусмотрено полномочие Министерства финансов Российской Федерации давать разъяснения по вопросам применения законодательства в сфере государственного (муниципального) финансового контроля. </w:t>
      </w:r>
    </w:p>
    <w:p w14:paraId="6C19BA0C" w14:textId="77777777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Позиция аналогичного характера имеется в части отсутствия у Министерства финансов Российской Федерации полномочий по разъяснению иных нормативных правовых актов в установленной сфере. </w:t>
      </w:r>
    </w:p>
    <w:p w14:paraId="32034F0D" w14:textId="54398AEF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Вместе с тем правоотношения, связанные с реализацией гражданином Российской Федерации закрепленного за ним </w:t>
      </w:r>
      <w:r w:rsidRPr="00695D62">
        <w:rPr>
          <w:rFonts w:ascii="Times New Roman" w:hAnsi="Times New Roman" w:cs="Times New Roman"/>
          <w:sz w:val="24"/>
          <w:szCs w:val="24"/>
        </w:rPr>
        <w:t>Конституцией</w:t>
      </w:r>
      <w:r w:rsidRPr="00695D62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</w:t>
      </w:r>
      <w:r w:rsidRPr="00695D62">
        <w:rPr>
          <w:rFonts w:ascii="Times New Roman" w:hAnsi="Times New Roman" w:cs="Times New Roman"/>
          <w:sz w:val="24"/>
          <w:szCs w:val="24"/>
        </w:rPr>
        <w:t>законом</w:t>
      </w:r>
      <w:r w:rsidRPr="00695D62">
        <w:rPr>
          <w:rFonts w:ascii="Times New Roman" w:hAnsi="Times New Roman" w:cs="Times New Roman"/>
          <w:sz w:val="24"/>
          <w:szCs w:val="24"/>
        </w:rPr>
        <w:t xml:space="preserve"> от 02.05.2006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59-ФЗ). </w:t>
      </w:r>
    </w:p>
    <w:p w14:paraId="43FC86C1" w14:textId="4A4CE2D5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695D62">
        <w:rPr>
          <w:rFonts w:ascii="Times New Roman" w:hAnsi="Times New Roman" w:cs="Times New Roman"/>
          <w:sz w:val="24"/>
          <w:szCs w:val="24"/>
        </w:rPr>
        <w:t>статьей 2</w:t>
      </w:r>
      <w:r w:rsidRPr="00695D6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 </w:t>
      </w:r>
    </w:p>
    <w:p w14:paraId="49CA7C92" w14:textId="546FB44D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695D62">
        <w:rPr>
          <w:rFonts w:ascii="Times New Roman" w:hAnsi="Times New Roman" w:cs="Times New Roman"/>
          <w:sz w:val="24"/>
          <w:szCs w:val="24"/>
        </w:rPr>
        <w:t>статьей 4</w:t>
      </w:r>
      <w:r w:rsidRPr="00695D6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59-ФЗ обращением гражданина являются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 </w:t>
      </w:r>
    </w:p>
    <w:p w14:paraId="7819BA70" w14:textId="5FFD9305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lastRenderedPageBreak/>
        <w:t xml:space="preserve">Учитывая, что содержащиеся в обращении вопросы, касающиеся исключительно полномочий органов внутреннего государственного (муниципального) финансового контроля и осуществления ими деятельности по контролю, не соответствуют предусмотренным Федеральным </w:t>
      </w:r>
      <w:r w:rsidRPr="00695D62">
        <w:rPr>
          <w:rFonts w:ascii="Times New Roman" w:hAnsi="Times New Roman" w:cs="Times New Roman"/>
          <w:sz w:val="24"/>
          <w:szCs w:val="24"/>
        </w:rPr>
        <w:t>законом</w:t>
      </w:r>
      <w:r w:rsidRPr="0069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59-ФЗ видам обращений граждан, подлежащих рассмотрению федеральными органами государственной власти, не представляется возможным обеспечить рассмотрение обращения в порядке, установленном Федеральным </w:t>
      </w:r>
      <w:r w:rsidRPr="00695D62">
        <w:rPr>
          <w:rFonts w:ascii="Times New Roman" w:hAnsi="Times New Roman" w:cs="Times New Roman"/>
          <w:sz w:val="24"/>
          <w:szCs w:val="24"/>
        </w:rPr>
        <w:t>законом</w:t>
      </w:r>
      <w:r w:rsidRPr="0069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59-ФЗ. Кроме того, из содержания обращения не представляется возможным определить, какие именно права и свободы лично Вас как гражданина Российской Федерации были нарушены. </w:t>
      </w:r>
    </w:p>
    <w:p w14:paraId="0E124CE2" w14:textId="77777777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Кроме того, полагаем необходимым сообщить, что для формирования всесторонней и обоснованной позиции Минфина России на поступающие обращения необходимой является информация об органе внутреннего государственного (муниципального) финансового контроля и (или) объекте контроля (в том числе его организационной правовой форме), в отношении которого проводятся контрольные мероприятия и оформляются результаты контрольных мероприятий. </w:t>
      </w:r>
    </w:p>
    <w:p w14:paraId="6F1C26AE" w14:textId="77777777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В этой связи в очередной раз сообщаем, что для получения в установленном порядке позиции Министерства финансов Российской Федерации по вопросам, решение которых входит в компетенцию Министерства финансов Российской Федерации, необходимо оформить соответствующий документ согласно правилам делопроизводства на бланке учреждения, с установленным составом реквизитов, включая подпись должностного лица и регистрационный номер документа. </w:t>
      </w:r>
    </w:p>
    <w:p w14:paraId="2604E456" w14:textId="39798482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Также полагаем необходимым отметить, что в соответствии с </w:t>
      </w:r>
      <w:r w:rsidRPr="00695D62">
        <w:rPr>
          <w:rFonts w:ascii="Times New Roman" w:hAnsi="Times New Roman" w:cs="Times New Roman"/>
          <w:sz w:val="24"/>
          <w:szCs w:val="24"/>
        </w:rPr>
        <w:t>частью 5 статьи 11</w:t>
      </w:r>
      <w:r w:rsidRPr="00695D6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59-ФЗ Министерством финансов Российской Федерации может быть принято решение о безосновательности очередного обращения и прекращении переписки по вопросам, неоднократно разъясняемым в предыдущих обращениях. </w:t>
      </w:r>
    </w:p>
    <w:p w14:paraId="24B88C4A" w14:textId="77777777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Вместе с тем по вопросу, изложенному в рассматриваемом обращении, полагаем необходимым выразить следующее мнение. </w:t>
      </w:r>
    </w:p>
    <w:p w14:paraId="56EAAC94" w14:textId="512C2903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Полномочия органов внутреннего государственного (муниципального) финансового контроля (далее - органы контроля) по осуществлению внутреннего государственного (муниципального) финансового контроля установлены положениями </w:t>
      </w:r>
      <w:r w:rsidRPr="00695D62">
        <w:rPr>
          <w:rFonts w:ascii="Times New Roman" w:hAnsi="Times New Roman" w:cs="Times New Roman"/>
          <w:sz w:val="24"/>
          <w:szCs w:val="24"/>
        </w:rPr>
        <w:t>статьи 269.2</w:t>
      </w:r>
      <w:r w:rsidRPr="00695D62">
        <w:rPr>
          <w:rFonts w:ascii="Times New Roman" w:hAnsi="Times New Roman" w:cs="Times New Roman"/>
          <w:sz w:val="24"/>
          <w:szCs w:val="24"/>
        </w:rPr>
        <w:t xml:space="preserve"> БК РФ. </w:t>
      </w:r>
    </w:p>
    <w:p w14:paraId="03EB7E5D" w14:textId="07EF8C70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Согласно положениям </w:t>
      </w:r>
      <w:r w:rsidRPr="00695D62">
        <w:rPr>
          <w:rFonts w:ascii="Times New Roman" w:hAnsi="Times New Roman" w:cs="Times New Roman"/>
          <w:sz w:val="24"/>
          <w:szCs w:val="24"/>
        </w:rPr>
        <w:t>пункта 3 статьи 269.2</w:t>
      </w:r>
      <w:r w:rsidRPr="00695D62">
        <w:rPr>
          <w:rFonts w:ascii="Times New Roman" w:hAnsi="Times New Roman" w:cs="Times New Roman"/>
          <w:sz w:val="24"/>
          <w:szCs w:val="24"/>
        </w:rPr>
        <w:t xml:space="preserve"> БК РФ органы контроля при осуществлении внутреннего государственного (муниципального) финансового контроля, в том числе контроля в сфере закупок, установленного </w:t>
      </w:r>
      <w:r w:rsidRPr="00695D62">
        <w:rPr>
          <w:rFonts w:ascii="Times New Roman" w:hAnsi="Times New Roman" w:cs="Times New Roman"/>
          <w:sz w:val="24"/>
          <w:szCs w:val="24"/>
        </w:rPr>
        <w:t>частью 8 статьи 99</w:t>
      </w:r>
      <w:r w:rsidRPr="00695D6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44-ФЗ), должны руководствоваться федеральными стандартами, утвержденными нормативными правовыми актами Правительства Российской Федерации. </w:t>
      </w:r>
    </w:p>
    <w:p w14:paraId="7C5B6C08" w14:textId="191DD4A5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Правила проведения плановых и внеплановых проверок, ревизий и обследований (далее - контрольное мероприятие) в рамках реализации органами контроля полномочий по осуществлению внутреннего государственного (муниципального) финансового контроля установлены федеральным </w:t>
      </w:r>
      <w:r w:rsidRPr="00695D62">
        <w:rPr>
          <w:rFonts w:ascii="Times New Roman" w:hAnsi="Times New Roman" w:cs="Times New Roman"/>
          <w:sz w:val="24"/>
          <w:szCs w:val="24"/>
        </w:rPr>
        <w:t>стандартом</w:t>
      </w:r>
      <w:r w:rsidRPr="00695D62">
        <w:rPr>
          <w:rFonts w:ascii="Times New Roman" w:hAnsi="Times New Roman" w:cs="Times New Roman"/>
          <w:sz w:val="24"/>
          <w:szCs w:val="24"/>
        </w:rPr>
        <w:t xml:space="preserve">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утвержденным постановлением Правительства Российской Федерации от 17.08.2020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1235 (далее - Стандарт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1235). </w:t>
      </w:r>
    </w:p>
    <w:p w14:paraId="5A4C5C3A" w14:textId="717C5FE7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Согласно положениям </w:t>
      </w:r>
      <w:r w:rsidRPr="00695D62">
        <w:rPr>
          <w:rFonts w:ascii="Times New Roman" w:hAnsi="Times New Roman" w:cs="Times New Roman"/>
          <w:sz w:val="24"/>
          <w:szCs w:val="24"/>
        </w:rPr>
        <w:t>пункта 18</w:t>
      </w:r>
      <w:r w:rsidRPr="00695D62">
        <w:rPr>
          <w:rFonts w:ascii="Times New Roman" w:hAnsi="Times New Roman" w:cs="Times New Roman"/>
          <w:sz w:val="24"/>
          <w:szCs w:val="24"/>
        </w:rPr>
        <w:t xml:space="preserve"> Стандарта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1235 в ходе проведения контрольного мероприятия органом контроля могут осуществляться контрольные действия, установленные </w:t>
      </w:r>
      <w:r w:rsidRPr="00695D62">
        <w:rPr>
          <w:rFonts w:ascii="Times New Roman" w:hAnsi="Times New Roman" w:cs="Times New Roman"/>
          <w:sz w:val="24"/>
          <w:szCs w:val="24"/>
        </w:rPr>
        <w:t>пунктом 19</w:t>
      </w:r>
      <w:r w:rsidRPr="00695D62">
        <w:rPr>
          <w:rFonts w:ascii="Times New Roman" w:hAnsi="Times New Roman" w:cs="Times New Roman"/>
          <w:sz w:val="24"/>
          <w:szCs w:val="24"/>
        </w:rPr>
        <w:t xml:space="preserve"> указанного Стандарта. </w:t>
      </w:r>
    </w:p>
    <w:p w14:paraId="3E7AF782" w14:textId="5791E707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Кроме того, согласно </w:t>
      </w:r>
      <w:r w:rsidRPr="00695D62">
        <w:rPr>
          <w:rFonts w:ascii="Times New Roman" w:hAnsi="Times New Roman" w:cs="Times New Roman"/>
          <w:sz w:val="24"/>
          <w:szCs w:val="24"/>
        </w:rPr>
        <w:t>пункту 46</w:t>
      </w:r>
      <w:r w:rsidRPr="00695D62">
        <w:rPr>
          <w:rFonts w:ascii="Times New Roman" w:hAnsi="Times New Roman" w:cs="Times New Roman"/>
          <w:sz w:val="24"/>
          <w:szCs w:val="24"/>
        </w:rPr>
        <w:t xml:space="preserve"> Стандарта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1235 в рамках камеральных проверок или выездных проверок (ревизий) органом контроля могут проводиться встречные проверки, при осуществлении которых в отношении объекта встречной проверки проводятся контрольные действия в целях установления и (или) подтверждения фактов, связанных с деятельностью объекта контроля. </w:t>
      </w:r>
    </w:p>
    <w:p w14:paraId="0E761949" w14:textId="77777777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lastRenderedPageBreak/>
        <w:t xml:space="preserve">При этом считаем необходимым обратить внимание, что исходя из сути встречных проверок, а также понятия объекта встречной проверки представления и предписания по результатам встречных проверок органом контроля в адрес объектов встречных проверок направляться не могут, также в отношении объекта встречной проверки напрямую не могут быть применены установленные законодательством Российской Федерации меры ответственности в случае выявления органом контроля в рамках встречной проверки фактов нарушений в сфере бюджетных правоотношений. </w:t>
      </w:r>
    </w:p>
    <w:p w14:paraId="63B4BDF0" w14:textId="5339F931" w:rsidR="00695D62" w:rsidRPr="00695D62" w:rsidRDefault="00695D62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Исходя из изложенного при проведении контрольного мероприятия, в том числе в целях осуществления контроля, предусмотренного </w:t>
      </w:r>
      <w:r w:rsidRPr="00695D62">
        <w:rPr>
          <w:rFonts w:ascii="Times New Roman" w:hAnsi="Times New Roman" w:cs="Times New Roman"/>
          <w:sz w:val="24"/>
          <w:szCs w:val="24"/>
        </w:rPr>
        <w:t>пунктом 5 части 8 статьи 99</w:t>
      </w:r>
      <w:r w:rsidRPr="00695D62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5D62">
        <w:rPr>
          <w:rFonts w:ascii="Times New Roman" w:hAnsi="Times New Roman" w:cs="Times New Roman"/>
          <w:sz w:val="24"/>
          <w:szCs w:val="24"/>
        </w:rPr>
        <w:t xml:space="preserve"> 44-ФЗ, орган контроля должен осуществлять свои полномочия в соответствии с вышеуказанными положениями нормативных правовых актов Российской Федерации. </w:t>
      </w:r>
    </w:p>
    <w:p w14:paraId="27E797C6" w14:textId="77777777" w:rsidR="00695D62" w:rsidRPr="00695D62" w:rsidRDefault="00695D62" w:rsidP="00695D6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AB65CDF" w14:textId="77777777" w:rsidR="00695D62" w:rsidRPr="00695D62" w:rsidRDefault="00695D62" w:rsidP="00695D6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</w:p>
    <w:p w14:paraId="4115BDF7" w14:textId="77777777" w:rsidR="00695D62" w:rsidRPr="00695D62" w:rsidRDefault="00695D62" w:rsidP="00695D6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С.В.РОМАНОВ </w:t>
      </w:r>
    </w:p>
    <w:p w14:paraId="7A257662" w14:textId="77777777" w:rsidR="00695D62" w:rsidRPr="00695D62" w:rsidRDefault="00695D62" w:rsidP="00695D6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95D62">
        <w:rPr>
          <w:rFonts w:ascii="Times New Roman" w:hAnsi="Times New Roman" w:cs="Times New Roman"/>
          <w:sz w:val="24"/>
          <w:szCs w:val="24"/>
        </w:rPr>
        <w:t xml:space="preserve">26.07.2022 </w:t>
      </w:r>
    </w:p>
    <w:p w14:paraId="50FE02B0" w14:textId="77777777" w:rsidR="006D32F1" w:rsidRPr="00695D62" w:rsidRDefault="006D32F1" w:rsidP="00695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69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95D62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2022-08-28T18:07:00Z</dcterms:created>
  <dcterms:modified xsi:type="dcterms:W3CDTF">2022-08-28T18:07:00Z</dcterms:modified>
</cp:coreProperties>
</file>