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ADF53" w14:textId="419DCD38" w:rsidR="00A11DE3" w:rsidRPr="00A11DE3" w:rsidRDefault="00A11DE3" w:rsidP="00A11DE3">
      <w:pPr>
        <w:spacing w:line="240" w:lineRule="auto"/>
        <w:ind w:firstLine="709"/>
        <w:contextualSpacing/>
        <w:jc w:val="center"/>
        <w:rPr>
          <w:rFonts w:ascii="Times New Roman" w:hAnsi="Times New Roman" w:cs="Times New Roman"/>
          <w:b/>
          <w:bCs/>
          <w:color w:val="000000" w:themeColor="text1"/>
          <w:sz w:val="24"/>
          <w:szCs w:val="24"/>
        </w:rPr>
      </w:pPr>
      <w:r w:rsidRPr="00A11DE3">
        <w:rPr>
          <w:rFonts w:ascii="Times New Roman" w:hAnsi="Times New Roman" w:cs="Times New Roman"/>
          <w:b/>
          <w:bCs/>
          <w:color w:val="000000" w:themeColor="text1"/>
          <w:sz w:val="24"/>
          <w:szCs w:val="24"/>
        </w:rPr>
        <w:t>МИНИСТЕРСТВО ФИНАНСОВ РОССИЙСКОЙ ФЕДЕРАЦИИ</w:t>
      </w:r>
    </w:p>
    <w:p w14:paraId="47CCD0F1" w14:textId="116F358D" w:rsidR="00A11DE3" w:rsidRPr="00A11DE3" w:rsidRDefault="00A11DE3" w:rsidP="00A11DE3">
      <w:pPr>
        <w:spacing w:line="240" w:lineRule="auto"/>
        <w:ind w:firstLine="709"/>
        <w:contextualSpacing/>
        <w:jc w:val="center"/>
        <w:rPr>
          <w:rFonts w:ascii="Times New Roman" w:hAnsi="Times New Roman" w:cs="Times New Roman"/>
          <w:b/>
          <w:bCs/>
          <w:color w:val="000000" w:themeColor="text1"/>
          <w:sz w:val="24"/>
          <w:szCs w:val="24"/>
        </w:rPr>
      </w:pPr>
      <w:r w:rsidRPr="00A11DE3">
        <w:rPr>
          <w:rFonts w:ascii="Times New Roman" w:hAnsi="Times New Roman" w:cs="Times New Roman"/>
          <w:b/>
          <w:bCs/>
          <w:color w:val="000000" w:themeColor="text1"/>
          <w:sz w:val="24"/>
          <w:szCs w:val="24"/>
        </w:rPr>
        <w:t>ПИСЬМО</w:t>
      </w:r>
    </w:p>
    <w:p w14:paraId="17787842" w14:textId="72661BEA" w:rsidR="00A11DE3" w:rsidRPr="00A11DE3" w:rsidRDefault="00A11DE3" w:rsidP="00A11DE3">
      <w:pPr>
        <w:spacing w:line="240" w:lineRule="auto"/>
        <w:ind w:firstLine="709"/>
        <w:contextualSpacing/>
        <w:jc w:val="center"/>
        <w:rPr>
          <w:rFonts w:ascii="Times New Roman" w:hAnsi="Times New Roman" w:cs="Times New Roman"/>
          <w:b/>
          <w:bCs/>
          <w:color w:val="000000" w:themeColor="text1"/>
          <w:sz w:val="24"/>
          <w:szCs w:val="24"/>
        </w:rPr>
      </w:pPr>
      <w:r w:rsidRPr="00A11DE3">
        <w:rPr>
          <w:rFonts w:ascii="Times New Roman" w:hAnsi="Times New Roman" w:cs="Times New Roman"/>
          <w:b/>
          <w:bCs/>
          <w:color w:val="000000" w:themeColor="text1"/>
          <w:sz w:val="24"/>
          <w:szCs w:val="24"/>
        </w:rPr>
        <w:t xml:space="preserve">от 20 мая 2022 г. </w:t>
      </w:r>
      <w:r>
        <w:rPr>
          <w:rFonts w:ascii="Times New Roman" w:hAnsi="Times New Roman" w:cs="Times New Roman"/>
          <w:b/>
          <w:bCs/>
          <w:color w:val="000000" w:themeColor="text1"/>
          <w:sz w:val="24"/>
          <w:szCs w:val="24"/>
        </w:rPr>
        <w:t>№</w:t>
      </w:r>
      <w:r w:rsidRPr="00A11DE3">
        <w:rPr>
          <w:rFonts w:ascii="Times New Roman" w:hAnsi="Times New Roman" w:cs="Times New Roman"/>
          <w:b/>
          <w:bCs/>
          <w:color w:val="000000" w:themeColor="text1"/>
          <w:sz w:val="24"/>
          <w:szCs w:val="24"/>
        </w:rPr>
        <w:t xml:space="preserve"> 24-07-07/46840</w:t>
      </w:r>
    </w:p>
    <w:p w14:paraId="03AA3321" w14:textId="5249DAF7" w:rsidR="00A11DE3" w:rsidRPr="00A11DE3" w:rsidRDefault="00A11DE3" w:rsidP="00A11DE3">
      <w:pPr>
        <w:spacing w:line="240" w:lineRule="auto"/>
        <w:ind w:firstLine="709"/>
        <w:contextualSpacing/>
        <w:jc w:val="center"/>
        <w:rPr>
          <w:rFonts w:ascii="Times New Roman" w:eastAsia="Times New Roman" w:hAnsi="Times New Roman" w:cs="Times New Roman"/>
          <w:b/>
          <w:color w:val="000000" w:themeColor="text1"/>
          <w:sz w:val="24"/>
          <w:szCs w:val="24"/>
          <w:lang w:eastAsia="ru-RU"/>
        </w:rPr>
      </w:pPr>
      <w:r>
        <w:rPr>
          <w:rFonts w:ascii="Times New Roman" w:hAnsi="Times New Roman" w:cs="Times New Roman"/>
          <w:b/>
          <w:color w:val="000000" w:themeColor="text1"/>
          <w:sz w:val="24"/>
          <w:szCs w:val="24"/>
        </w:rPr>
        <w:t>«</w:t>
      </w:r>
      <w:r w:rsidRPr="00A11DE3">
        <w:rPr>
          <w:rFonts w:ascii="Times New Roman" w:eastAsia="Times New Roman" w:hAnsi="Times New Roman" w:cs="Times New Roman"/>
          <w:b/>
          <w:color w:val="000000" w:themeColor="text1"/>
          <w:sz w:val="24"/>
          <w:szCs w:val="24"/>
          <w:lang w:eastAsia="ru-RU"/>
        </w:rPr>
        <w:t>О сроках оплаты товара (работы, услуги) и расторжении (изменении) договоров в рамках закупок отдельными видами юрлиц</w:t>
      </w:r>
      <w:r>
        <w:rPr>
          <w:rFonts w:ascii="Times New Roman" w:eastAsia="Times New Roman" w:hAnsi="Times New Roman" w:cs="Times New Roman"/>
          <w:b/>
          <w:color w:val="000000" w:themeColor="text1"/>
          <w:sz w:val="24"/>
          <w:szCs w:val="24"/>
          <w:lang w:eastAsia="ru-RU"/>
        </w:rPr>
        <w:t>»</w:t>
      </w:r>
    </w:p>
    <w:p w14:paraId="3378207A" w14:textId="77777777" w:rsidR="00A11DE3" w:rsidRPr="00A11DE3" w:rsidRDefault="00A11DE3" w:rsidP="00A11DE3">
      <w:pPr>
        <w:spacing w:line="240" w:lineRule="auto"/>
        <w:ind w:firstLine="709"/>
        <w:contextualSpacing/>
        <w:rPr>
          <w:rFonts w:ascii="Times New Roman" w:hAnsi="Times New Roman" w:cs="Times New Roman"/>
          <w:color w:val="000000" w:themeColor="text1"/>
          <w:sz w:val="24"/>
          <w:szCs w:val="24"/>
        </w:rPr>
      </w:pPr>
      <w:bookmarkStart w:id="0" w:name="_GoBack"/>
      <w:bookmarkEnd w:id="0"/>
    </w:p>
    <w:p w14:paraId="2282B799" w14:textId="184750D3" w:rsidR="00A11DE3" w:rsidRPr="00A11DE3" w:rsidRDefault="00A11DE3" w:rsidP="00A11DE3">
      <w:pPr>
        <w:spacing w:line="240" w:lineRule="auto"/>
        <w:ind w:firstLine="709"/>
        <w:contextualSpacing/>
        <w:jc w:val="both"/>
        <w:rPr>
          <w:rFonts w:ascii="Times New Roman" w:hAnsi="Times New Roman" w:cs="Times New Roman"/>
          <w:color w:val="000000" w:themeColor="text1"/>
          <w:sz w:val="24"/>
          <w:szCs w:val="24"/>
        </w:rPr>
      </w:pPr>
      <w:r w:rsidRPr="00A11DE3">
        <w:rPr>
          <w:rFonts w:ascii="Times New Roman" w:hAnsi="Times New Roman" w:cs="Times New Roman"/>
          <w:color w:val="000000" w:themeColor="text1"/>
          <w:sz w:val="24"/>
          <w:szCs w:val="24"/>
        </w:rPr>
        <w:t xml:space="preserve">Департамент бюджетной политики в сфере контрактной системы Минфина России (далее - Департамент), рассмотрев обращение от 20.04.2022 по вопросам применения положений Федерального </w:t>
      </w:r>
      <w:r w:rsidRPr="00A11DE3">
        <w:rPr>
          <w:rFonts w:ascii="Times New Roman" w:hAnsi="Times New Roman" w:cs="Times New Roman"/>
          <w:color w:val="000000" w:themeColor="text1"/>
          <w:sz w:val="24"/>
          <w:szCs w:val="24"/>
        </w:rPr>
        <w:t>закона</w:t>
      </w:r>
      <w:r w:rsidRPr="00A11DE3">
        <w:rPr>
          <w:rFonts w:ascii="Times New Roman" w:hAnsi="Times New Roman" w:cs="Times New Roman"/>
          <w:color w:val="000000" w:themeColor="text1"/>
          <w:sz w:val="24"/>
          <w:szCs w:val="24"/>
        </w:rPr>
        <w:t xml:space="preserve"> от 18.07.2011 </w:t>
      </w:r>
      <w:r>
        <w:rPr>
          <w:rFonts w:ascii="Times New Roman" w:hAnsi="Times New Roman" w:cs="Times New Roman"/>
          <w:color w:val="000000" w:themeColor="text1"/>
          <w:sz w:val="24"/>
          <w:szCs w:val="24"/>
        </w:rPr>
        <w:t>№</w:t>
      </w:r>
      <w:r w:rsidRPr="00A11DE3">
        <w:rPr>
          <w:rFonts w:ascii="Times New Roman" w:hAnsi="Times New Roman" w:cs="Times New Roman"/>
          <w:color w:val="000000" w:themeColor="text1"/>
          <w:sz w:val="24"/>
          <w:szCs w:val="24"/>
        </w:rPr>
        <w:t xml:space="preserve"> 223-ФЗ "О закупках товаров, работ, услуг отдельными видами юридических лиц" (далее - Закон </w:t>
      </w:r>
      <w:r>
        <w:rPr>
          <w:rFonts w:ascii="Times New Roman" w:hAnsi="Times New Roman" w:cs="Times New Roman"/>
          <w:color w:val="000000" w:themeColor="text1"/>
          <w:sz w:val="24"/>
          <w:szCs w:val="24"/>
        </w:rPr>
        <w:t>№</w:t>
      </w:r>
      <w:r w:rsidRPr="00A11DE3">
        <w:rPr>
          <w:rFonts w:ascii="Times New Roman" w:hAnsi="Times New Roman" w:cs="Times New Roman"/>
          <w:color w:val="000000" w:themeColor="text1"/>
          <w:sz w:val="24"/>
          <w:szCs w:val="24"/>
        </w:rPr>
        <w:t xml:space="preserve"> 223-ФЗ), сообщает следующее. </w:t>
      </w:r>
    </w:p>
    <w:p w14:paraId="0BCA22CE" w14:textId="73D89AFF" w:rsidR="00A11DE3" w:rsidRPr="00A11DE3" w:rsidRDefault="00A11DE3" w:rsidP="00A11DE3">
      <w:pPr>
        <w:spacing w:line="240" w:lineRule="auto"/>
        <w:ind w:firstLine="709"/>
        <w:contextualSpacing/>
        <w:jc w:val="both"/>
        <w:rPr>
          <w:rFonts w:ascii="Times New Roman" w:hAnsi="Times New Roman" w:cs="Times New Roman"/>
          <w:color w:val="000000" w:themeColor="text1"/>
          <w:sz w:val="24"/>
          <w:szCs w:val="24"/>
        </w:rPr>
      </w:pPr>
      <w:r w:rsidRPr="00A11DE3">
        <w:rPr>
          <w:rFonts w:ascii="Times New Roman" w:hAnsi="Times New Roman" w:cs="Times New Roman"/>
          <w:color w:val="000000" w:themeColor="text1"/>
          <w:sz w:val="24"/>
          <w:szCs w:val="24"/>
        </w:rPr>
        <w:t xml:space="preserve">В соответствии с </w:t>
      </w:r>
      <w:r w:rsidRPr="00A11DE3">
        <w:rPr>
          <w:rFonts w:ascii="Times New Roman" w:hAnsi="Times New Roman" w:cs="Times New Roman"/>
          <w:color w:val="000000" w:themeColor="text1"/>
          <w:sz w:val="24"/>
          <w:szCs w:val="24"/>
        </w:rPr>
        <w:t>пунктами 11.8</w:t>
      </w:r>
      <w:r w:rsidRPr="00A11DE3">
        <w:rPr>
          <w:rFonts w:ascii="Times New Roman" w:hAnsi="Times New Roman" w:cs="Times New Roman"/>
          <w:color w:val="000000" w:themeColor="text1"/>
          <w:sz w:val="24"/>
          <w:szCs w:val="24"/>
        </w:rPr>
        <w:t xml:space="preserve"> и </w:t>
      </w:r>
      <w:r w:rsidRPr="00A11DE3">
        <w:rPr>
          <w:rFonts w:ascii="Times New Roman" w:hAnsi="Times New Roman" w:cs="Times New Roman"/>
          <w:color w:val="000000" w:themeColor="text1"/>
          <w:sz w:val="24"/>
          <w:szCs w:val="24"/>
        </w:rPr>
        <w:t>12.5</w:t>
      </w:r>
      <w:r w:rsidRPr="00A11DE3">
        <w:rPr>
          <w:rFonts w:ascii="Times New Roman" w:hAnsi="Times New Roman" w:cs="Times New Roman"/>
          <w:color w:val="000000" w:themeColor="text1"/>
          <w:sz w:val="24"/>
          <w:szCs w:val="24"/>
        </w:rPr>
        <w:t xml:space="preserve"> Регламента Министерства финансов Российской Федерации, утвержденного приказом Минфина России от 14.09.2018 </w:t>
      </w:r>
      <w:r>
        <w:rPr>
          <w:rFonts w:ascii="Times New Roman" w:hAnsi="Times New Roman" w:cs="Times New Roman"/>
          <w:color w:val="000000" w:themeColor="text1"/>
          <w:sz w:val="24"/>
          <w:szCs w:val="24"/>
        </w:rPr>
        <w:t>№</w:t>
      </w:r>
      <w:r w:rsidRPr="00A11DE3">
        <w:rPr>
          <w:rFonts w:ascii="Times New Roman" w:hAnsi="Times New Roman" w:cs="Times New Roman"/>
          <w:color w:val="000000" w:themeColor="text1"/>
          <w:sz w:val="24"/>
          <w:szCs w:val="24"/>
        </w:rPr>
        <w:t xml:space="preserve"> 194н, Минфином России не осуществляются разъяснение законодательства Российской Федерации, практики его применения, практики применения приказов Минфина России, толкование норм, терминов и понятий по обращениям, за исключением случаев, если на него возложена соответствующая обязанность или если это необходимо для обоснования решения, принятого по обращению, а также не рассматриваются по существу обращения по проведению экспертиз договоров, учредительных и иных документов организаций, по оценке конкретных хозяйственных ситуаций. </w:t>
      </w:r>
    </w:p>
    <w:p w14:paraId="64A5F17B" w14:textId="77777777" w:rsidR="00A11DE3" w:rsidRPr="00A11DE3" w:rsidRDefault="00A11DE3" w:rsidP="00A11DE3">
      <w:pPr>
        <w:spacing w:line="240" w:lineRule="auto"/>
        <w:ind w:firstLine="709"/>
        <w:contextualSpacing/>
        <w:jc w:val="both"/>
        <w:rPr>
          <w:rFonts w:ascii="Times New Roman" w:hAnsi="Times New Roman" w:cs="Times New Roman"/>
          <w:color w:val="000000" w:themeColor="text1"/>
          <w:sz w:val="24"/>
          <w:szCs w:val="24"/>
        </w:rPr>
      </w:pPr>
      <w:r w:rsidRPr="00A11DE3">
        <w:rPr>
          <w:rFonts w:ascii="Times New Roman" w:hAnsi="Times New Roman" w:cs="Times New Roman"/>
          <w:color w:val="000000" w:themeColor="text1"/>
          <w:sz w:val="24"/>
          <w:szCs w:val="24"/>
        </w:rPr>
        <w:t xml:space="preserve">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при осуществлении закупок. </w:t>
      </w:r>
    </w:p>
    <w:p w14:paraId="4D2DE1CF" w14:textId="77777777" w:rsidR="00A11DE3" w:rsidRPr="00A11DE3" w:rsidRDefault="00A11DE3" w:rsidP="00A11DE3">
      <w:pPr>
        <w:spacing w:line="240" w:lineRule="auto"/>
        <w:ind w:firstLine="709"/>
        <w:contextualSpacing/>
        <w:jc w:val="both"/>
        <w:rPr>
          <w:rFonts w:ascii="Times New Roman" w:hAnsi="Times New Roman" w:cs="Times New Roman"/>
          <w:color w:val="000000" w:themeColor="text1"/>
          <w:sz w:val="24"/>
          <w:szCs w:val="24"/>
        </w:rPr>
      </w:pPr>
      <w:r w:rsidRPr="00A11DE3">
        <w:rPr>
          <w:rFonts w:ascii="Times New Roman" w:hAnsi="Times New Roman" w:cs="Times New Roman"/>
          <w:color w:val="000000" w:themeColor="text1"/>
          <w:sz w:val="24"/>
          <w:szCs w:val="24"/>
        </w:rPr>
        <w:t xml:space="preserve">Вместе с тем Департамент считает возможным сообщить следующее. </w:t>
      </w:r>
    </w:p>
    <w:p w14:paraId="743CB224" w14:textId="48AB70F0" w:rsidR="00A11DE3" w:rsidRPr="00A11DE3" w:rsidRDefault="00A11DE3" w:rsidP="00A11DE3">
      <w:pPr>
        <w:spacing w:line="240" w:lineRule="auto"/>
        <w:ind w:firstLine="709"/>
        <w:contextualSpacing/>
        <w:jc w:val="both"/>
        <w:rPr>
          <w:rFonts w:ascii="Times New Roman" w:hAnsi="Times New Roman" w:cs="Times New Roman"/>
          <w:color w:val="000000" w:themeColor="text1"/>
          <w:sz w:val="24"/>
          <w:szCs w:val="24"/>
        </w:rPr>
      </w:pPr>
      <w:r w:rsidRPr="00A11DE3">
        <w:rPr>
          <w:rFonts w:ascii="Times New Roman" w:hAnsi="Times New Roman" w:cs="Times New Roman"/>
          <w:color w:val="000000" w:themeColor="text1"/>
          <w:sz w:val="24"/>
          <w:szCs w:val="24"/>
        </w:rPr>
        <w:t xml:space="preserve">В отношении вопросов о сроках оплаты поставленного товара, выполненной работы (ее результатов), оказанной услуги по договору, заключенному в соответствии с </w:t>
      </w:r>
      <w:r w:rsidRPr="00A11DE3">
        <w:rPr>
          <w:rFonts w:ascii="Times New Roman" w:hAnsi="Times New Roman" w:cs="Times New Roman"/>
          <w:color w:val="000000" w:themeColor="text1"/>
          <w:sz w:val="24"/>
          <w:szCs w:val="24"/>
        </w:rPr>
        <w:t>Законом</w:t>
      </w:r>
      <w:r w:rsidRPr="00A11DE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A11DE3">
        <w:rPr>
          <w:rFonts w:ascii="Times New Roman" w:hAnsi="Times New Roman" w:cs="Times New Roman"/>
          <w:color w:val="000000" w:themeColor="text1"/>
          <w:sz w:val="24"/>
          <w:szCs w:val="24"/>
        </w:rPr>
        <w:t xml:space="preserve"> 223-ФЗ, следует отметить, что Федеральным </w:t>
      </w:r>
      <w:r w:rsidRPr="00A11DE3">
        <w:rPr>
          <w:rFonts w:ascii="Times New Roman" w:hAnsi="Times New Roman" w:cs="Times New Roman"/>
          <w:color w:val="000000" w:themeColor="text1"/>
          <w:sz w:val="24"/>
          <w:szCs w:val="24"/>
        </w:rPr>
        <w:t>законом</w:t>
      </w:r>
      <w:r w:rsidRPr="00A11DE3">
        <w:rPr>
          <w:rFonts w:ascii="Times New Roman" w:hAnsi="Times New Roman" w:cs="Times New Roman"/>
          <w:color w:val="000000" w:themeColor="text1"/>
          <w:sz w:val="24"/>
          <w:szCs w:val="24"/>
        </w:rPr>
        <w:t xml:space="preserve"> от 16.04.2022 </w:t>
      </w:r>
      <w:r>
        <w:rPr>
          <w:rFonts w:ascii="Times New Roman" w:hAnsi="Times New Roman" w:cs="Times New Roman"/>
          <w:color w:val="000000" w:themeColor="text1"/>
          <w:sz w:val="24"/>
          <w:szCs w:val="24"/>
        </w:rPr>
        <w:t>№</w:t>
      </w:r>
      <w:r w:rsidRPr="00A11DE3">
        <w:rPr>
          <w:rFonts w:ascii="Times New Roman" w:hAnsi="Times New Roman" w:cs="Times New Roman"/>
          <w:color w:val="000000" w:themeColor="text1"/>
          <w:sz w:val="24"/>
          <w:szCs w:val="24"/>
        </w:rPr>
        <w:t xml:space="preserve"> 104-ФЗ "О внесении изменений в отдельные законодательные акты Российской Федерации" (далее - Закон </w:t>
      </w:r>
      <w:r>
        <w:rPr>
          <w:rFonts w:ascii="Times New Roman" w:hAnsi="Times New Roman" w:cs="Times New Roman"/>
          <w:color w:val="000000" w:themeColor="text1"/>
          <w:sz w:val="24"/>
          <w:szCs w:val="24"/>
        </w:rPr>
        <w:t>№</w:t>
      </w:r>
      <w:r w:rsidRPr="00A11DE3">
        <w:rPr>
          <w:rFonts w:ascii="Times New Roman" w:hAnsi="Times New Roman" w:cs="Times New Roman"/>
          <w:color w:val="000000" w:themeColor="text1"/>
          <w:sz w:val="24"/>
          <w:szCs w:val="24"/>
        </w:rPr>
        <w:t xml:space="preserve"> 104-ФЗ) положения статьи 3 Закона </w:t>
      </w:r>
      <w:r>
        <w:rPr>
          <w:rFonts w:ascii="Times New Roman" w:hAnsi="Times New Roman" w:cs="Times New Roman"/>
          <w:color w:val="000000" w:themeColor="text1"/>
          <w:sz w:val="24"/>
          <w:szCs w:val="24"/>
        </w:rPr>
        <w:t>№</w:t>
      </w:r>
      <w:r w:rsidRPr="00A11DE3">
        <w:rPr>
          <w:rFonts w:ascii="Times New Roman" w:hAnsi="Times New Roman" w:cs="Times New Roman"/>
          <w:color w:val="000000" w:themeColor="text1"/>
          <w:sz w:val="24"/>
          <w:szCs w:val="24"/>
        </w:rPr>
        <w:t xml:space="preserve"> 223-ФЗ дополнены </w:t>
      </w:r>
      <w:r w:rsidRPr="00A11DE3">
        <w:rPr>
          <w:rFonts w:ascii="Times New Roman" w:hAnsi="Times New Roman" w:cs="Times New Roman"/>
          <w:color w:val="000000" w:themeColor="text1"/>
          <w:sz w:val="24"/>
          <w:szCs w:val="24"/>
        </w:rPr>
        <w:t>частями 5.3</w:t>
      </w:r>
      <w:r w:rsidRPr="00A11DE3">
        <w:rPr>
          <w:rFonts w:ascii="Times New Roman" w:hAnsi="Times New Roman" w:cs="Times New Roman"/>
          <w:color w:val="000000" w:themeColor="text1"/>
          <w:sz w:val="24"/>
          <w:szCs w:val="24"/>
        </w:rPr>
        <w:t xml:space="preserve"> и </w:t>
      </w:r>
      <w:r w:rsidRPr="00A11DE3">
        <w:rPr>
          <w:rFonts w:ascii="Times New Roman" w:hAnsi="Times New Roman" w:cs="Times New Roman"/>
          <w:color w:val="000000" w:themeColor="text1"/>
          <w:sz w:val="24"/>
          <w:szCs w:val="24"/>
        </w:rPr>
        <w:t>5.4</w:t>
      </w:r>
      <w:r w:rsidRPr="00A11DE3">
        <w:rPr>
          <w:rFonts w:ascii="Times New Roman" w:hAnsi="Times New Roman" w:cs="Times New Roman"/>
          <w:color w:val="000000" w:themeColor="text1"/>
          <w:sz w:val="24"/>
          <w:szCs w:val="24"/>
        </w:rPr>
        <w:t xml:space="preserve">, которые вступили в силу с 16.04.2022. </w:t>
      </w:r>
    </w:p>
    <w:p w14:paraId="578AF727" w14:textId="6D7EFFAA" w:rsidR="00A11DE3" w:rsidRPr="00A11DE3" w:rsidRDefault="00A11DE3" w:rsidP="00A11DE3">
      <w:pPr>
        <w:spacing w:line="240" w:lineRule="auto"/>
        <w:ind w:firstLine="709"/>
        <w:contextualSpacing/>
        <w:jc w:val="both"/>
        <w:rPr>
          <w:rFonts w:ascii="Times New Roman" w:hAnsi="Times New Roman" w:cs="Times New Roman"/>
          <w:color w:val="000000" w:themeColor="text1"/>
          <w:sz w:val="24"/>
          <w:szCs w:val="24"/>
        </w:rPr>
      </w:pPr>
      <w:r w:rsidRPr="00A11DE3">
        <w:rPr>
          <w:rFonts w:ascii="Times New Roman" w:hAnsi="Times New Roman" w:cs="Times New Roman"/>
          <w:color w:val="000000" w:themeColor="text1"/>
          <w:sz w:val="24"/>
          <w:szCs w:val="24"/>
        </w:rPr>
        <w:t xml:space="preserve">Так, согласно </w:t>
      </w:r>
      <w:r w:rsidRPr="00A11DE3">
        <w:rPr>
          <w:rFonts w:ascii="Times New Roman" w:hAnsi="Times New Roman" w:cs="Times New Roman"/>
          <w:color w:val="000000" w:themeColor="text1"/>
          <w:sz w:val="24"/>
          <w:szCs w:val="24"/>
        </w:rPr>
        <w:t>части 5.3 статьи 3</w:t>
      </w:r>
      <w:r w:rsidRPr="00A11DE3">
        <w:rPr>
          <w:rFonts w:ascii="Times New Roman" w:hAnsi="Times New Roman" w:cs="Times New Roman"/>
          <w:color w:val="000000" w:themeColor="text1"/>
          <w:sz w:val="24"/>
          <w:szCs w:val="24"/>
        </w:rPr>
        <w:t xml:space="preserve"> Закона </w:t>
      </w:r>
      <w:r>
        <w:rPr>
          <w:rFonts w:ascii="Times New Roman" w:hAnsi="Times New Roman" w:cs="Times New Roman"/>
          <w:color w:val="000000" w:themeColor="text1"/>
          <w:sz w:val="24"/>
          <w:szCs w:val="24"/>
        </w:rPr>
        <w:t>№</w:t>
      </w:r>
      <w:r w:rsidRPr="00A11DE3">
        <w:rPr>
          <w:rFonts w:ascii="Times New Roman" w:hAnsi="Times New Roman" w:cs="Times New Roman"/>
          <w:color w:val="000000" w:themeColor="text1"/>
          <w:sz w:val="24"/>
          <w:szCs w:val="24"/>
        </w:rPr>
        <w:t xml:space="preserve"> 223-ФЗ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положении о закупке. </w:t>
      </w:r>
    </w:p>
    <w:p w14:paraId="0938788D" w14:textId="7F36F1A6" w:rsidR="00A11DE3" w:rsidRPr="00A11DE3" w:rsidRDefault="00A11DE3" w:rsidP="00A11DE3">
      <w:pPr>
        <w:spacing w:line="240" w:lineRule="auto"/>
        <w:ind w:firstLine="709"/>
        <w:contextualSpacing/>
        <w:jc w:val="both"/>
        <w:rPr>
          <w:rFonts w:ascii="Times New Roman" w:hAnsi="Times New Roman" w:cs="Times New Roman"/>
          <w:color w:val="000000" w:themeColor="text1"/>
          <w:sz w:val="24"/>
          <w:szCs w:val="24"/>
        </w:rPr>
      </w:pPr>
      <w:r w:rsidRPr="00A11DE3">
        <w:rPr>
          <w:rFonts w:ascii="Times New Roman" w:hAnsi="Times New Roman" w:cs="Times New Roman"/>
          <w:color w:val="000000" w:themeColor="text1"/>
          <w:sz w:val="24"/>
          <w:szCs w:val="24"/>
        </w:rPr>
        <w:t>Частью 5.4 статьи 3</w:t>
      </w:r>
      <w:r w:rsidRPr="00A11DE3">
        <w:rPr>
          <w:rFonts w:ascii="Times New Roman" w:hAnsi="Times New Roman" w:cs="Times New Roman"/>
          <w:color w:val="000000" w:themeColor="text1"/>
          <w:sz w:val="24"/>
          <w:szCs w:val="24"/>
        </w:rPr>
        <w:t xml:space="preserve"> Закона </w:t>
      </w:r>
      <w:r>
        <w:rPr>
          <w:rFonts w:ascii="Times New Roman" w:hAnsi="Times New Roman" w:cs="Times New Roman"/>
          <w:color w:val="000000" w:themeColor="text1"/>
          <w:sz w:val="24"/>
          <w:szCs w:val="24"/>
        </w:rPr>
        <w:t>№</w:t>
      </w:r>
      <w:r w:rsidRPr="00A11DE3">
        <w:rPr>
          <w:rFonts w:ascii="Times New Roman" w:hAnsi="Times New Roman" w:cs="Times New Roman"/>
          <w:color w:val="000000" w:themeColor="text1"/>
          <w:sz w:val="24"/>
          <w:szCs w:val="24"/>
        </w:rPr>
        <w:t xml:space="preserve"> 223-ФЗ предусмотрены требования к установлению заказчиком сроков оплаты, отличных от сроков оплаты, предусмотренных </w:t>
      </w:r>
      <w:r w:rsidRPr="00A11DE3">
        <w:rPr>
          <w:rFonts w:ascii="Times New Roman" w:hAnsi="Times New Roman" w:cs="Times New Roman"/>
          <w:color w:val="000000" w:themeColor="text1"/>
          <w:sz w:val="24"/>
          <w:szCs w:val="24"/>
        </w:rPr>
        <w:t>частью 5.3 статьи 3</w:t>
      </w:r>
      <w:r w:rsidRPr="00A11DE3">
        <w:rPr>
          <w:rFonts w:ascii="Times New Roman" w:hAnsi="Times New Roman" w:cs="Times New Roman"/>
          <w:color w:val="000000" w:themeColor="text1"/>
          <w:sz w:val="24"/>
          <w:szCs w:val="24"/>
        </w:rPr>
        <w:t xml:space="preserve"> Закона </w:t>
      </w:r>
      <w:r>
        <w:rPr>
          <w:rFonts w:ascii="Times New Roman" w:hAnsi="Times New Roman" w:cs="Times New Roman"/>
          <w:color w:val="000000" w:themeColor="text1"/>
          <w:sz w:val="24"/>
          <w:szCs w:val="24"/>
        </w:rPr>
        <w:t>№</w:t>
      </w:r>
      <w:r w:rsidRPr="00A11DE3">
        <w:rPr>
          <w:rFonts w:ascii="Times New Roman" w:hAnsi="Times New Roman" w:cs="Times New Roman"/>
          <w:color w:val="000000" w:themeColor="text1"/>
          <w:sz w:val="24"/>
          <w:szCs w:val="24"/>
        </w:rPr>
        <w:t xml:space="preserve"> 223-ФЗ. </w:t>
      </w:r>
    </w:p>
    <w:p w14:paraId="5675637B" w14:textId="0EC89712" w:rsidR="00A11DE3" w:rsidRPr="00A11DE3" w:rsidRDefault="00A11DE3" w:rsidP="00A11DE3">
      <w:pPr>
        <w:spacing w:line="240" w:lineRule="auto"/>
        <w:ind w:firstLine="709"/>
        <w:contextualSpacing/>
        <w:jc w:val="both"/>
        <w:rPr>
          <w:rFonts w:ascii="Times New Roman" w:hAnsi="Times New Roman" w:cs="Times New Roman"/>
          <w:color w:val="000000" w:themeColor="text1"/>
          <w:sz w:val="24"/>
          <w:szCs w:val="24"/>
        </w:rPr>
      </w:pPr>
      <w:r w:rsidRPr="00A11DE3">
        <w:rPr>
          <w:rFonts w:ascii="Times New Roman" w:hAnsi="Times New Roman" w:cs="Times New Roman"/>
          <w:color w:val="000000" w:themeColor="text1"/>
          <w:sz w:val="24"/>
          <w:szCs w:val="24"/>
        </w:rPr>
        <w:t xml:space="preserve">При этом следует отметить, что в силу </w:t>
      </w:r>
      <w:r w:rsidRPr="00A11DE3">
        <w:rPr>
          <w:rFonts w:ascii="Times New Roman" w:hAnsi="Times New Roman" w:cs="Times New Roman"/>
          <w:color w:val="000000" w:themeColor="text1"/>
          <w:sz w:val="24"/>
          <w:szCs w:val="24"/>
        </w:rPr>
        <w:t>части 9 статьи 6</w:t>
      </w:r>
      <w:r w:rsidRPr="00A11DE3">
        <w:rPr>
          <w:rFonts w:ascii="Times New Roman" w:hAnsi="Times New Roman" w:cs="Times New Roman"/>
          <w:color w:val="000000" w:themeColor="text1"/>
          <w:sz w:val="24"/>
          <w:szCs w:val="24"/>
        </w:rPr>
        <w:t xml:space="preserve"> Закона </w:t>
      </w:r>
      <w:r>
        <w:rPr>
          <w:rFonts w:ascii="Times New Roman" w:hAnsi="Times New Roman" w:cs="Times New Roman"/>
          <w:color w:val="000000" w:themeColor="text1"/>
          <w:sz w:val="24"/>
          <w:szCs w:val="24"/>
        </w:rPr>
        <w:t>№</w:t>
      </w:r>
      <w:r w:rsidRPr="00A11DE3">
        <w:rPr>
          <w:rFonts w:ascii="Times New Roman" w:hAnsi="Times New Roman" w:cs="Times New Roman"/>
          <w:color w:val="000000" w:themeColor="text1"/>
          <w:sz w:val="24"/>
          <w:szCs w:val="24"/>
        </w:rPr>
        <w:t xml:space="preserve"> 104-ФЗ срок оплаты поставленного товара, выполненной работы (ее результатов), оказанной услуги по договорам, заключенным по результатам закупок, извещения об осуществлении которых были размещены в единой информационной системе в сфере закупок (далее - ЕИС) либо приглашения принять участие в которых были направлены до даты размещения в ЕИС положения о закупке, приведенного в соответствие с требованиями </w:t>
      </w:r>
      <w:r w:rsidRPr="00A11DE3">
        <w:rPr>
          <w:rFonts w:ascii="Times New Roman" w:hAnsi="Times New Roman" w:cs="Times New Roman"/>
          <w:color w:val="000000" w:themeColor="text1"/>
          <w:sz w:val="24"/>
          <w:szCs w:val="24"/>
        </w:rPr>
        <w:t>Закона</w:t>
      </w:r>
      <w:r w:rsidRPr="00A11DE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A11DE3">
        <w:rPr>
          <w:rFonts w:ascii="Times New Roman" w:hAnsi="Times New Roman" w:cs="Times New Roman"/>
          <w:color w:val="000000" w:themeColor="text1"/>
          <w:sz w:val="24"/>
          <w:szCs w:val="24"/>
        </w:rPr>
        <w:t xml:space="preserve"> 223-ФЗ (в редакции Закона </w:t>
      </w:r>
      <w:r>
        <w:rPr>
          <w:rFonts w:ascii="Times New Roman" w:hAnsi="Times New Roman" w:cs="Times New Roman"/>
          <w:color w:val="000000" w:themeColor="text1"/>
          <w:sz w:val="24"/>
          <w:szCs w:val="24"/>
        </w:rPr>
        <w:t>№</w:t>
      </w:r>
      <w:r w:rsidRPr="00A11DE3">
        <w:rPr>
          <w:rFonts w:ascii="Times New Roman" w:hAnsi="Times New Roman" w:cs="Times New Roman"/>
          <w:color w:val="000000" w:themeColor="text1"/>
          <w:sz w:val="24"/>
          <w:szCs w:val="24"/>
        </w:rPr>
        <w:t xml:space="preserve"> 104-ФЗ), но не позднее 01.10.2022,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w:t>
      </w:r>
    </w:p>
    <w:p w14:paraId="7076509B" w14:textId="352F7694" w:rsidR="00A11DE3" w:rsidRPr="00A11DE3" w:rsidRDefault="00A11DE3" w:rsidP="00A11DE3">
      <w:pPr>
        <w:spacing w:line="240" w:lineRule="auto"/>
        <w:ind w:firstLine="709"/>
        <w:contextualSpacing/>
        <w:jc w:val="both"/>
        <w:rPr>
          <w:rFonts w:ascii="Times New Roman" w:hAnsi="Times New Roman" w:cs="Times New Roman"/>
          <w:color w:val="000000" w:themeColor="text1"/>
          <w:sz w:val="24"/>
          <w:szCs w:val="24"/>
        </w:rPr>
      </w:pPr>
      <w:r w:rsidRPr="00A11DE3">
        <w:rPr>
          <w:rFonts w:ascii="Times New Roman" w:hAnsi="Times New Roman" w:cs="Times New Roman"/>
          <w:color w:val="000000" w:themeColor="text1"/>
          <w:sz w:val="24"/>
          <w:szCs w:val="24"/>
        </w:rPr>
        <w:t xml:space="preserve">Вместе с тем обращаем внимание, что </w:t>
      </w:r>
      <w:r w:rsidRPr="00A11DE3">
        <w:rPr>
          <w:rFonts w:ascii="Times New Roman" w:hAnsi="Times New Roman" w:cs="Times New Roman"/>
          <w:color w:val="000000" w:themeColor="text1"/>
          <w:sz w:val="24"/>
          <w:szCs w:val="24"/>
        </w:rPr>
        <w:t>постановлением</w:t>
      </w:r>
      <w:r w:rsidRPr="00A11DE3">
        <w:rPr>
          <w:rFonts w:ascii="Times New Roman" w:hAnsi="Times New Roman" w:cs="Times New Roman"/>
          <w:color w:val="000000" w:themeColor="text1"/>
          <w:sz w:val="24"/>
          <w:szCs w:val="24"/>
        </w:rPr>
        <w:t xml:space="preserve"> Правительства Российской Федерации от 21.03.2022 </w:t>
      </w:r>
      <w:r>
        <w:rPr>
          <w:rFonts w:ascii="Times New Roman" w:hAnsi="Times New Roman" w:cs="Times New Roman"/>
          <w:color w:val="000000" w:themeColor="text1"/>
          <w:sz w:val="24"/>
          <w:szCs w:val="24"/>
        </w:rPr>
        <w:t>№</w:t>
      </w:r>
      <w:r w:rsidRPr="00A11DE3">
        <w:rPr>
          <w:rFonts w:ascii="Times New Roman" w:hAnsi="Times New Roman" w:cs="Times New Roman"/>
          <w:color w:val="000000" w:themeColor="text1"/>
          <w:sz w:val="24"/>
          <w:szCs w:val="24"/>
        </w:rPr>
        <w:t xml:space="preserve"> 417 "О внесении изменений в некоторые акты Правительства </w:t>
      </w:r>
      <w:r w:rsidRPr="00A11DE3">
        <w:rPr>
          <w:rFonts w:ascii="Times New Roman" w:hAnsi="Times New Roman" w:cs="Times New Roman"/>
          <w:color w:val="000000" w:themeColor="text1"/>
          <w:sz w:val="24"/>
          <w:szCs w:val="24"/>
        </w:rPr>
        <w:lastRenderedPageBreak/>
        <w:t xml:space="preserve">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внесены изменения в том числе в </w:t>
      </w:r>
      <w:r w:rsidRPr="00A11DE3">
        <w:rPr>
          <w:rFonts w:ascii="Times New Roman" w:hAnsi="Times New Roman" w:cs="Times New Roman"/>
          <w:color w:val="000000" w:themeColor="text1"/>
          <w:sz w:val="24"/>
          <w:szCs w:val="24"/>
        </w:rPr>
        <w:t>пункты 14(3)</w:t>
      </w:r>
      <w:r w:rsidRPr="00A11DE3">
        <w:rPr>
          <w:rFonts w:ascii="Times New Roman" w:hAnsi="Times New Roman" w:cs="Times New Roman"/>
          <w:color w:val="000000" w:themeColor="text1"/>
          <w:sz w:val="24"/>
          <w:szCs w:val="24"/>
        </w:rPr>
        <w:t xml:space="preserve">, </w:t>
      </w:r>
      <w:r w:rsidRPr="00A11DE3">
        <w:rPr>
          <w:rFonts w:ascii="Times New Roman" w:hAnsi="Times New Roman" w:cs="Times New Roman"/>
          <w:color w:val="000000" w:themeColor="text1"/>
          <w:sz w:val="24"/>
          <w:szCs w:val="24"/>
        </w:rPr>
        <w:t>28</w:t>
      </w:r>
      <w:r w:rsidRPr="00A11DE3">
        <w:rPr>
          <w:rFonts w:ascii="Times New Roman" w:hAnsi="Times New Roman" w:cs="Times New Roman"/>
          <w:color w:val="000000" w:themeColor="text1"/>
          <w:sz w:val="24"/>
          <w:szCs w:val="24"/>
        </w:rPr>
        <w:t xml:space="preserve"> и </w:t>
      </w:r>
      <w:r w:rsidRPr="00A11DE3">
        <w:rPr>
          <w:rFonts w:ascii="Times New Roman" w:hAnsi="Times New Roman" w:cs="Times New Roman"/>
          <w:color w:val="000000" w:themeColor="text1"/>
          <w:sz w:val="24"/>
          <w:szCs w:val="24"/>
        </w:rPr>
        <w:t>32(1)</w:t>
      </w:r>
      <w:r w:rsidRPr="00A11DE3">
        <w:rPr>
          <w:rFonts w:ascii="Times New Roman" w:hAnsi="Times New Roman" w:cs="Times New Roman"/>
          <w:color w:val="000000" w:themeColor="text1"/>
          <w:sz w:val="24"/>
          <w:szCs w:val="24"/>
        </w:rPr>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11.12.2014 </w:t>
      </w:r>
      <w:r>
        <w:rPr>
          <w:rFonts w:ascii="Times New Roman" w:hAnsi="Times New Roman" w:cs="Times New Roman"/>
          <w:color w:val="000000" w:themeColor="text1"/>
          <w:sz w:val="24"/>
          <w:szCs w:val="24"/>
        </w:rPr>
        <w:t>№</w:t>
      </w:r>
      <w:r w:rsidRPr="00A11DE3">
        <w:rPr>
          <w:rFonts w:ascii="Times New Roman" w:hAnsi="Times New Roman" w:cs="Times New Roman"/>
          <w:color w:val="000000" w:themeColor="text1"/>
          <w:sz w:val="24"/>
          <w:szCs w:val="24"/>
        </w:rPr>
        <w:t xml:space="preserve"> 1352 (далее - Положение), вступившие в силу с 23.03.2022. </w:t>
      </w:r>
    </w:p>
    <w:p w14:paraId="05FF2BDE" w14:textId="515CAC92" w:rsidR="00A11DE3" w:rsidRPr="00A11DE3" w:rsidRDefault="00A11DE3" w:rsidP="00A11DE3">
      <w:pPr>
        <w:spacing w:line="240" w:lineRule="auto"/>
        <w:ind w:firstLine="709"/>
        <w:contextualSpacing/>
        <w:jc w:val="both"/>
        <w:rPr>
          <w:rFonts w:ascii="Times New Roman" w:hAnsi="Times New Roman" w:cs="Times New Roman"/>
          <w:color w:val="000000" w:themeColor="text1"/>
          <w:sz w:val="24"/>
          <w:szCs w:val="24"/>
        </w:rPr>
      </w:pPr>
      <w:r w:rsidRPr="00A11DE3">
        <w:rPr>
          <w:rFonts w:ascii="Times New Roman" w:hAnsi="Times New Roman" w:cs="Times New Roman"/>
          <w:color w:val="000000" w:themeColor="text1"/>
          <w:sz w:val="24"/>
          <w:szCs w:val="24"/>
        </w:rPr>
        <w:t xml:space="preserve">Так, согласно </w:t>
      </w:r>
      <w:r w:rsidRPr="00A11DE3">
        <w:rPr>
          <w:rFonts w:ascii="Times New Roman" w:hAnsi="Times New Roman" w:cs="Times New Roman"/>
          <w:color w:val="000000" w:themeColor="text1"/>
          <w:sz w:val="24"/>
          <w:szCs w:val="24"/>
        </w:rPr>
        <w:t>пунктам 14(3)</w:t>
      </w:r>
      <w:r w:rsidRPr="00A11DE3">
        <w:rPr>
          <w:rFonts w:ascii="Times New Roman" w:hAnsi="Times New Roman" w:cs="Times New Roman"/>
          <w:color w:val="000000" w:themeColor="text1"/>
          <w:sz w:val="24"/>
          <w:szCs w:val="24"/>
        </w:rPr>
        <w:t xml:space="preserve"> и </w:t>
      </w:r>
      <w:r w:rsidRPr="00A11DE3">
        <w:rPr>
          <w:rFonts w:ascii="Times New Roman" w:hAnsi="Times New Roman" w:cs="Times New Roman"/>
          <w:color w:val="000000" w:themeColor="text1"/>
          <w:sz w:val="24"/>
          <w:szCs w:val="24"/>
        </w:rPr>
        <w:t>28</w:t>
      </w:r>
      <w:r w:rsidRPr="00A11DE3">
        <w:rPr>
          <w:rFonts w:ascii="Times New Roman" w:hAnsi="Times New Roman" w:cs="Times New Roman"/>
          <w:color w:val="000000" w:themeColor="text1"/>
          <w:sz w:val="24"/>
          <w:szCs w:val="24"/>
        </w:rPr>
        <w:t xml:space="preserve"> Положения при осуществлении закупки в соответствии с </w:t>
      </w:r>
      <w:r w:rsidRPr="00A11DE3">
        <w:rPr>
          <w:rFonts w:ascii="Times New Roman" w:hAnsi="Times New Roman" w:cs="Times New Roman"/>
          <w:color w:val="000000" w:themeColor="text1"/>
          <w:sz w:val="24"/>
          <w:szCs w:val="24"/>
        </w:rPr>
        <w:t>подпунктами "а"</w:t>
      </w:r>
      <w:r w:rsidRPr="00A11DE3">
        <w:rPr>
          <w:rFonts w:ascii="Times New Roman" w:hAnsi="Times New Roman" w:cs="Times New Roman"/>
          <w:color w:val="000000" w:themeColor="text1"/>
          <w:sz w:val="24"/>
          <w:szCs w:val="24"/>
        </w:rPr>
        <w:t xml:space="preserve"> и </w:t>
      </w:r>
      <w:r w:rsidRPr="00A11DE3">
        <w:rPr>
          <w:rFonts w:ascii="Times New Roman" w:hAnsi="Times New Roman" w:cs="Times New Roman"/>
          <w:color w:val="000000" w:themeColor="text1"/>
          <w:sz w:val="24"/>
          <w:szCs w:val="24"/>
        </w:rPr>
        <w:t>"б" пункта 4</w:t>
      </w:r>
      <w:r w:rsidRPr="00A11DE3">
        <w:rPr>
          <w:rFonts w:ascii="Times New Roman" w:hAnsi="Times New Roman" w:cs="Times New Roman"/>
          <w:color w:val="000000" w:themeColor="text1"/>
          <w:sz w:val="24"/>
          <w:szCs w:val="24"/>
        </w:rPr>
        <w:t xml:space="preserve"> Положения 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МСП, должен составлять не более семи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w:t>
      </w:r>
    </w:p>
    <w:p w14:paraId="2942AA4F" w14:textId="2DE0723F" w:rsidR="00A11DE3" w:rsidRPr="00A11DE3" w:rsidRDefault="00A11DE3" w:rsidP="00A11DE3">
      <w:pPr>
        <w:spacing w:line="240" w:lineRule="auto"/>
        <w:ind w:firstLine="709"/>
        <w:contextualSpacing/>
        <w:jc w:val="both"/>
        <w:rPr>
          <w:rFonts w:ascii="Times New Roman" w:hAnsi="Times New Roman" w:cs="Times New Roman"/>
          <w:color w:val="000000" w:themeColor="text1"/>
          <w:sz w:val="24"/>
          <w:szCs w:val="24"/>
        </w:rPr>
      </w:pPr>
      <w:r w:rsidRPr="00A11DE3">
        <w:rPr>
          <w:rFonts w:ascii="Times New Roman" w:hAnsi="Times New Roman" w:cs="Times New Roman"/>
          <w:color w:val="000000" w:themeColor="text1"/>
          <w:sz w:val="24"/>
          <w:szCs w:val="24"/>
        </w:rPr>
        <w:t xml:space="preserve">В отношении вопросов о расторжении договоров, заключенных в соответствии с </w:t>
      </w:r>
      <w:r w:rsidRPr="00A11DE3">
        <w:rPr>
          <w:rFonts w:ascii="Times New Roman" w:hAnsi="Times New Roman" w:cs="Times New Roman"/>
          <w:color w:val="000000" w:themeColor="text1"/>
          <w:sz w:val="24"/>
          <w:szCs w:val="24"/>
        </w:rPr>
        <w:t>Законом</w:t>
      </w:r>
      <w:r w:rsidRPr="00A11DE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A11DE3">
        <w:rPr>
          <w:rFonts w:ascii="Times New Roman" w:hAnsi="Times New Roman" w:cs="Times New Roman"/>
          <w:color w:val="000000" w:themeColor="text1"/>
          <w:sz w:val="24"/>
          <w:szCs w:val="24"/>
        </w:rPr>
        <w:t xml:space="preserve"> 223-ФЗ, следует отметить, что </w:t>
      </w:r>
      <w:r w:rsidRPr="00A11DE3">
        <w:rPr>
          <w:rFonts w:ascii="Times New Roman" w:hAnsi="Times New Roman" w:cs="Times New Roman"/>
          <w:color w:val="000000" w:themeColor="text1"/>
          <w:sz w:val="24"/>
          <w:szCs w:val="24"/>
        </w:rPr>
        <w:t>Законом</w:t>
      </w:r>
      <w:r w:rsidRPr="00A11DE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A11DE3">
        <w:rPr>
          <w:rFonts w:ascii="Times New Roman" w:hAnsi="Times New Roman" w:cs="Times New Roman"/>
          <w:color w:val="000000" w:themeColor="text1"/>
          <w:sz w:val="24"/>
          <w:szCs w:val="24"/>
        </w:rPr>
        <w:t xml:space="preserve"> 223-ФЗ установлена правовая конструкция, предусматривающая высокую степень самостоятельности заказчика в осуществлении закупочной деятельности и возможность установить оптимальный порядок осуществления закупок с учетом специфики своей хозяйственной деятельности в положении о закупке. </w:t>
      </w:r>
    </w:p>
    <w:p w14:paraId="7D8C5730" w14:textId="0795C146" w:rsidR="00A11DE3" w:rsidRPr="00A11DE3" w:rsidRDefault="00A11DE3" w:rsidP="00A11DE3">
      <w:pPr>
        <w:spacing w:line="240" w:lineRule="auto"/>
        <w:ind w:firstLine="709"/>
        <w:contextualSpacing/>
        <w:jc w:val="both"/>
        <w:rPr>
          <w:rFonts w:ascii="Times New Roman" w:hAnsi="Times New Roman" w:cs="Times New Roman"/>
          <w:color w:val="000000" w:themeColor="text1"/>
          <w:sz w:val="24"/>
          <w:szCs w:val="24"/>
        </w:rPr>
      </w:pPr>
      <w:r w:rsidRPr="00A11DE3">
        <w:rPr>
          <w:rFonts w:ascii="Times New Roman" w:hAnsi="Times New Roman" w:cs="Times New Roman"/>
          <w:color w:val="000000" w:themeColor="text1"/>
          <w:sz w:val="24"/>
          <w:szCs w:val="24"/>
        </w:rPr>
        <w:t xml:space="preserve">В соответствии с </w:t>
      </w:r>
      <w:r w:rsidRPr="00A11DE3">
        <w:rPr>
          <w:rFonts w:ascii="Times New Roman" w:hAnsi="Times New Roman" w:cs="Times New Roman"/>
          <w:color w:val="000000" w:themeColor="text1"/>
          <w:sz w:val="24"/>
          <w:szCs w:val="24"/>
        </w:rPr>
        <w:t>частями 1</w:t>
      </w:r>
      <w:r w:rsidRPr="00A11DE3">
        <w:rPr>
          <w:rFonts w:ascii="Times New Roman" w:hAnsi="Times New Roman" w:cs="Times New Roman"/>
          <w:color w:val="000000" w:themeColor="text1"/>
          <w:sz w:val="24"/>
          <w:szCs w:val="24"/>
        </w:rPr>
        <w:t xml:space="preserve"> и </w:t>
      </w:r>
      <w:r w:rsidRPr="00A11DE3">
        <w:rPr>
          <w:rFonts w:ascii="Times New Roman" w:hAnsi="Times New Roman" w:cs="Times New Roman"/>
          <w:color w:val="000000" w:themeColor="text1"/>
          <w:sz w:val="24"/>
          <w:szCs w:val="24"/>
        </w:rPr>
        <w:t>2 статьи 2</w:t>
      </w:r>
      <w:r w:rsidRPr="00A11DE3">
        <w:rPr>
          <w:rFonts w:ascii="Times New Roman" w:hAnsi="Times New Roman" w:cs="Times New Roman"/>
          <w:color w:val="000000" w:themeColor="text1"/>
          <w:sz w:val="24"/>
          <w:szCs w:val="24"/>
        </w:rPr>
        <w:t xml:space="preserve"> Закона </w:t>
      </w:r>
      <w:r>
        <w:rPr>
          <w:rFonts w:ascii="Times New Roman" w:hAnsi="Times New Roman" w:cs="Times New Roman"/>
          <w:color w:val="000000" w:themeColor="text1"/>
          <w:sz w:val="24"/>
          <w:szCs w:val="24"/>
        </w:rPr>
        <w:t>№</w:t>
      </w:r>
      <w:r w:rsidRPr="00A11DE3">
        <w:rPr>
          <w:rFonts w:ascii="Times New Roman" w:hAnsi="Times New Roman" w:cs="Times New Roman"/>
          <w:color w:val="000000" w:themeColor="text1"/>
          <w:sz w:val="24"/>
          <w:szCs w:val="24"/>
        </w:rPr>
        <w:t xml:space="preserve"> 223-ФЗ порядок исполнения договоров регулируется положением о закупке, а также Гражданским </w:t>
      </w:r>
      <w:r w:rsidRPr="00A11DE3">
        <w:rPr>
          <w:rFonts w:ascii="Times New Roman" w:hAnsi="Times New Roman" w:cs="Times New Roman"/>
          <w:color w:val="000000" w:themeColor="text1"/>
          <w:sz w:val="24"/>
          <w:szCs w:val="24"/>
        </w:rPr>
        <w:t>кодексом</w:t>
      </w:r>
      <w:r w:rsidRPr="00A11DE3">
        <w:rPr>
          <w:rFonts w:ascii="Times New Roman" w:hAnsi="Times New Roman" w:cs="Times New Roman"/>
          <w:color w:val="000000" w:themeColor="text1"/>
          <w:sz w:val="24"/>
          <w:szCs w:val="24"/>
        </w:rPr>
        <w:t xml:space="preserve"> Российской Федерации (далее - ГК РФ), определяющим основания и порядок изменения и расторжения договора, в том числе в связи с существенным изменением обстоятельств. </w:t>
      </w:r>
    </w:p>
    <w:p w14:paraId="0BF9B903" w14:textId="5C004B2A" w:rsidR="00A11DE3" w:rsidRPr="00A11DE3" w:rsidRDefault="00A11DE3" w:rsidP="00A11DE3">
      <w:pPr>
        <w:spacing w:line="240" w:lineRule="auto"/>
        <w:ind w:firstLine="709"/>
        <w:contextualSpacing/>
        <w:jc w:val="both"/>
        <w:rPr>
          <w:rFonts w:ascii="Times New Roman" w:hAnsi="Times New Roman" w:cs="Times New Roman"/>
          <w:color w:val="000000" w:themeColor="text1"/>
          <w:sz w:val="24"/>
          <w:szCs w:val="24"/>
        </w:rPr>
      </w:pPr>
      <w:r w:rsidRPr="00A11DE3">
        <w:rPr>
          <w:rFonts w:ascii="Times New Roman" w:hAnsi="Times New Roman" w:cs="Times New Roman"/>
          <w:color w:val="000000" w:themeColor="text1"/>
          <w:sz w:val="24"/>
          <w:szCs w:val="24"/>
        </w:rPr>
        <w:t xml:space="preserve">Согласно </w:t>
      </w:r>
      <w:r w:rsidRPr="00A11DE3">
        <w:rPr>
          <w:rFonts w:ascii="Times New Roman" w:hAnsi="Times New Roman" w:cs="Times New Roman"/>
          <w:color w:val="000000" w:themeColor="text1"/>
          <w:sz w:val="24"/>
          <w:szCs w:val="24"/>
        </w:rPr>
        <w:t>пункту 1 статьи 450</w:t>
      </w:r>
      <w:r w:rsidRPr="00A11DE3">
        <w:rPr>
          <w:rFonts w:ascii="Times New Roman" w:hAnsi="Times New Roman" w:cs="Times New Roman"/>
          <w:color w:val="000000" w:themeColor="text1"/>
          <w:sz w:val="24"/>
          <w:szCs w:val="24"/>
        </w:rPr>
        <w:t xml:space="preserve"> ГК РФ изменение и расторжение договора возможны по соглашению сторон, если иное не предусмотрено ГК РФ, другими законами или договором. </w:t>
      </w:r>
    </w:p>
    <w:p w14:paraId="063B6336" w14:textId="45FF5297" w:rsidR="00A11DE3" w:rsidRPr="00A11DE3" w:rsidRDefault="00A11DE3" w:rsidP="00A11DE3">
      <w:pPr>
        <w:spacing w:line="240" w:lineRule="auto"/>
        <w:ind w:firstLine="709"/>
        <w:contextualSpacing/>
        <w:jc w:val="both"/>
        <w:rPr>
          <w:rFonts w:ascii="Times New Roman" w:hAnsi="Times New Roman" w:cs="Times New Roman"/>
          <w:color w:val="000000" w:themeColor="text1"/>
          <w:sz w:val="24"/>
          <w:szCs w:val="24"/>
        </w:rPr>
      </w:pPr>
      <w:r w:rsidRPr="00A11DE3">
        <w:rPr>
          <w:rFonts w:ascii="Times New Roman" w:hAnsi="Times New Roman" w:cs="Times New Roman"/>
          <w:color w:val="000000" w:themeColor="text1"/>
          <w:sz w:val="24"/>
          <w:szCs w:val="24"/>
        </w:rPr>
        <w:t>Пунктами 1</w:t>
      </w:r>
      <w:r w:rsidRPr="00A11DE3">
        <w:rPr>
          <w:rFonts w:ascii="Times New Roman" w:hAnsi="Times New Roman" w:cs="Times New Roman"/>
          <w:color w:val="000000" w:themeColor="text1"/>
          <w:sz w:val="24"/>
          <w:szCs w:val="24"/>
        </w:rPr>
        <w:t xml:space="preserve"> и </w:t>
      </w:r>
      <w:r w:rsidRPr="00A11DE3">
        <w:rPr>
          <w:rFonts w:ascii="Times New Roman" w:hAnsi="Times New Roman" w:cs="Times New Roman"/>
          <w:color w:val="000000" w:themeColor="text1"/>
          <w:sz w:val="24"/>
          <w:szCs w:val="24"/>
        </w:rPr>
        <w:t>2 статьи 451</w:t>
      </w:r>
      <w:r w:rsidRPr="00A11DE3">
        <w:rPr>
          <w:rFonts w:ascii="Times New Roman" w:hAnsi="Times New Roman" w:cs="Times New Roman"/>
          <w:color w:val="000000" w:themeColor="text1"/>
          <w:sz w:val="24"/>
          <w:szCs w:val="24"/>
        </w:rPr>
        <w:t xml:space="preserve"> ГК РФ установлено, что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 Если стороны не достигли соглашения о приведении договора в соответствие с существенно изменившимися обстоятельствами или о его расторжении, договор может быть расторгнут, а по основаниям, предусмотренным </w:t>
      </w:r>
      <w:r w:rsidRPr="00A11DE3">
        <w:rPr>
          <w:rFonts w:ascii="Times New Roman" w:hAnsi="Times New Roman" w:cs="Times New Roman"/>
          <w:color w:val="000000" w:themeColor="text1"/>
          <w:sz w:val="24"/>
          <w:szCs w:val="24"/>
        </w:rPr>
        <w:t>пунктом 4 статьи 451</w:t>
      </w:r>
      <w:r w:rsidRPr="00A11DE3">
        <w:rPr>
          <w:rFonts w:ascii="Times New Roman" w:hAnsi="Times New Roman" w:cs="Times New Roman"/>
          <w:color w:val="000000" w:themeColor="text1"/>
          <w:sz w:val="24"/>
          <w:szCs w:val="24"/>
        </w:rPr>
        <w:t xml:space="preserve"> ГК РФ, изменен судом по требованию заинтересованной стороны при наличии предусмотренных </w:t>
      </w:r>
      <w:r w:rsidRPr="00A11DE3">
        <w:rPr>
          <w:rFonts w:ascii="Times New Roman" w:hAnsi="Times New Roman" w:cs="Times New Roman"/>
          <w:color w:val="000000" w:themeColor="text1"/>
          <w:sz w:val="24"/>
          <w:szCs w:val="24"/>
        </w:rPr>
        <w:t>пунктом 2 статьи 451</w:t>
      </w:r>
      <w:r w:rsidRPr="00A11DE3">
        <w:rPr>
          <w:rFonts w:ascii="Times New Roman" w:hAnsi="Times New Roman" w:cs="Times New Roman"/>
          <w:color w:val="000000" w:themeColor="text1"/>
          <w:sz w:val="24"/>
          <w:szCs w:val="24"/>
        </w:rPr>
        <w:t xml:space="preserve"> ГК РФ условий. </w:t>
      </w:r>
    </w:p>
    <w:p w14:paraId="2F59CE28" w14:textId="423DDA51" w:rsidR="00A11DE3" w:rsidRPr="00A11DE3" w:rsidRDefault="00A11DE3" w:rsidP="00A11DE3">
      <w:pPr>
        <w:spacing w:line="240" w:lineRule="auto"/>
        <w:ind w:firstLine="709"/>
        <w:contextualSpacing/>
        <w:jc w:val="both"/>
        <w:rPr>
          <w:rFonts w:ascii="Times New Roman" w:hAnsi="Times New Roman" w:cs="Times New Roman"/>
          <w:color w:val="000000" w:themeColor="text1"/>
          <w:sz w:val="24"/>
          <w:szCs w:val="24"/>
        </w:rPr>
      </w:pPr>
      <w:r w:rsidRPr="00A11DE3">
        <w:rPr>
          <w:rFonts w:ascii="Times New Roman" w:hAnsi="Times New Roman" w:cs="Times New Roman"/>
          <w:color w:val="000000" w:themeColor="text1"/>
          <w:sz w:val="24"/>
          <w:szCs w:val="24"/>
        </w:rPr>
        <w:t xml:space="preserve">Также в соответствии с </w:t>
      </w:r>
      <w:r w:rsidRPr="00A11DE3">
        <w:rPr>
          <w:rFonts w:ascii="Times New Roman" w:hAnsi="Times New Roman" w:cs="Times New Roman"/>
          <w:color w:val="000000" w:themeColor="text1"/>
          <w:sz w:val="24"/>
          <w:szCs w:val="24"/>
        </w:rPr>
        <w:t>пунктом 4 статьи 450.1</w:t>
      </w:r>
      <w:r w:rsidRPr="00A11DE3">
        <w:rPr>
          <w:rFonts w:ascii="Times New Roman" w:hAnsi="Times New Roman" w:cs="Times New Roman"/>
          <w:color w:val="000000" w:themeColor="text1"/>
          <w:sz w:val="24"/>
          <w:szCs w:val="24"/>
        </w:rPr>
        <w:t xml:space="preserve"> ГК РФ сторона, которой ГК РФ, другими законами, иными правовыми актами или договором предоставлено право на отказ от договора (исполнения договора), должна при осуществлении этого права действовать добросовестно и разумно в пределах, предусмотренных ГК РФ, другими законами, иными правовыми актами или договором. </w:t>
      </w:r>
    </w:p>
    <w:p w14:paraId="2346AF92" w14:textId="2C230DA5" w:rsidR="00A11DE3" w:rsidRPr="00A11DE3" w:rsidRDefault="00A11DE3" w:rsidP="00A11DE3">
      <w:pPr>
        <w:spacing w:line="240" w:lineRule="auto"/>
        <w:ind w:firstLine="709"/>
        <w:contextualSpacing/>
        <w:jc w:val="both"/>
        <w:rPr>
          <w:rFonts w:ascii="Times New Roman" w:hAnsi="Times New Roman" w:cs="Times New Roman"/>
          <w:color w:val="000000" w:themeColor="text1"/>
          <w:sz w:val="24"/>
          <w:szCs w:val="24"/>
        </w:rPr>
      </w:pPr>
      <w:r w:rsidRPr="00A11DE3">
        <w:rPr>
          <w:rFonts w:ascii="Times New Roman" w:hAnsi="Times New Roman" w:cs="Times New Roman"/>
          <w:color w:val="000000" w:themeColor="text1"/>
          <w:sz w:val="24"/>
          <w:szCs w:val="24"/>
        </w:rPr>
        <w:t xml:space="preserve">Таким образом, вопросы, связанные с изменением или расторжением договора, решаются сторонами договора в соответствии с нормами </w:t>
      </w:r>
      <w:r w:rsidRPr="00A11DE3">
        <w:rPr>
          <w:rFonts w:ascii="Times New Roman" w:hAnsi="Times New Roman" w:cs="Times New Roman"/>
          <w:color w:val="000000" w:themeColor="text1"/>
          <w:sz w:val="24"/>
          <w:szCs w:val="24"/>
        </w:rPr>
        <w:t>главы 29</w:t>
      </w:r>
      <w:r w:rsidRPr="00A11DE3">
        <w:rPr>
          <w:rFonts w:ascii="Times New Roman" w:hAnsi="Times New Roman" w:cs="Times New Roman"/>
          <w:color w:val="000000" w:themeColor="text1"/>
          <w:sz w:val="24"/>
          <w:szCs w:val="24"/>
        </w:rPr>
        <w:t xml:space="preserve"> ГК РФ, положением о закупке и заключенным договором. </w:t>
      </w:r>
    </w:p>
    <w:p w14:paraId="69CA421D" w14:textId="327994D1" w:rsidR="00A11DE3" w:rsidRPr="00A11DE3" w:rsidRDefault="00A11DE3" w:rsidP="00A11DE3">
      <w:pPr>
        <w:spacing w:line="240" w:lineRule="auto"/>
        <w:ind w:firstLine="709"/>
        <w:contextualSpacing/>
        <w:jc w:val="both"/>
        <w:rPr>
          <w:rFonts w:ascii="Times New Roman" w:hAnsi="Times New Roman" w:cs="Times New Roman"/>
          <w:color w:val="000000" w:themeColor="text1"/>
          <w:sz w:val="24"/>
          <w:szCs w:val="24"/>
        </w:rPr>
      </w:pPr>
      <w:r w:rsidRPr="00A11DE3">
        <w:rPr>
          <w:rFonts w:ascii="Times New Roman" w:hAnsi="Times New Roman" w:cs="Times New Roman"/>
          <w:color w:val="000000" w:themeColor="text1"/>
          <w:sz w:val="24"/>
          <w:szCs w:val="24"/>
        </w:rPr>
        <w:t xml:space="preserve">Кроме того, сообщаем, что Правительством Российской Федерации 06.03.2022 изданы </w:t>
      </w:r>
      <w:r w:rsidRPr="00A11DE3">
        <w:rPr>
          <w:rFonts w:ascii="Times New Roman" w:hAnsi="Times New Roman" w:cs="Times New Roman"/>
          <w:color w:val="000000" w:themeColor="text1"/>
          <w:sz w:val="24"/>
          <w:szCs w:val="24"/>
        </w:rPr>
        <w:t>Директивы</w:t>
      </w:r>
      <w:r w:rsidRPr="00A11DE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A11DE3">
        <w:rPr>
          <w:rFonts w:ascii="Times New Roman" w:hAnsi="Times New Roman" w:cs="Times New Roman"/>
          <w:color w:val="000000" w:themeColor="text1"/>
          <w:sz w:val="24"/>
          <w:szCs w:val="24"/>
        </w:rPr>
        <w:t xml:space="preserve"> 2182п-П13кс представителям интересов Российской Федерации для участия в заседаниях советов директоров (наблюдательных советов) акционерных обществ с государственным участием, включенных в специальный перечень, утвержденный распоряжением Правительства Российской Федерации от 23.01.2003 </w:t>
      </w:r>
      <w:r>
        <w:rPr>
          <w:rFonts w:ascii="Times New Roman" w:hAnsi="Times New Roman" w:cs="Times New Roman"/>
          <w:color w:val="000000" w:themeColor="text1"/>
          <w:sz w:val="24"/>
          <w:szCs w:val="24"/>
        </w:rPr>
        <w:t>№</w:t>
      </w:r>
      <w:r w:rsidRPr="00A11DE3">
        <w:rPr>
          <w:rFonts w:ascii="Times New Roman" w:hAnsi="Times New Roman" w:cs="Times New Roman"/>
          <w:color w:val="000000" w:themeColor="text1"/>
          <w:sz w:val="24"/>
          <w:szCs w:val="24"/>
        </w:rPr>
        <w:t xml:space="preserve"> 91-р, закупки которых осуществляются в соответствии с </w:t>
      </w:r>
      <w:r w:rsidRPr="00A11DE3">
        <w:rPr>
          <w:rFonts w:ascii="Times New Roman" w:hAnsi="Times New Roman" w:cs="Times New Roman"/>
          <w:color w:val="000000" w:themeColor="text1"/>
          <w:sz w:val="24"/>
          <w:szCs w:val="24"/>
        </w:rPr>
        <w:t>Законом</w:t>
      </w:r>
      <w:r w:rsidRPr="00A11DE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A11DE3">
        <w:rPr>
          <w:rFonts w:ascii="Times New Roman" w:hAnsi="Times New Roman" w:cs="Times New Roman"/>
          <w:color w:val="000000" w:themeColor="text1"/>
          <w:sz w:val="24"/>
          <w:szCs w:val="24"/>
        </w:rPr>
        <w:t xml:space="preserve"> 223-ФЗ, предусматривающие принятие решений, обеспечивающих: </w:t>
      </w:r>
    </w:p>
    <w:p w14:paraId="0F5736B8" w14:textId="77777777" w:rsidR="00A11DE3" w:rsidRPr="00A11DE3" w:rsidRDefault="00A11DE3" w:rsidP="00A11DE3">
      <w:pPr>
        <w:spacing w:line="240" w:lineRule="auto"/>
        <w:ind w:firstLine="709"/>
        <w:contextualSpacing/>
        <w:jc w:val="both"/>
        <w:rPr>
          <w:rFonts w:ascii="Times New Roman" w:hAnsi="Times New Roman" w:cs="Times New Roman"/>
          <w:color w:val="000000" w:themeColor="text1"/>
          <w:sz w:val="24"/>
          <w:szCs w:val="24"/>
        </w:rPr>
      </w:pPr>
      <w:r w:rsidRPr="00A11DE3">
        <w:rPr>
          <w:rFonts w:ascii="Times New Roman" w:hAnsi="Times New Roman" w:cs="Times New Roman"/>
          <w:color w:val="000000" w:themeColor="text1"/>
          <w:sz w:val="24"/>
          <w:szCs w:val="24"/>
        </w:rPr>
        <w:t xml:space="preserve">неприменение в 2022 году штрафных санкций в связи с нарушением поставщиком (исполнителем, подрядчиком) обязательств, предусмотренных договором, в связи с </w:t>
      </w:r>
      <w:r w:rsidRPr="00A11DE3">
        <w:rPr>
          <w:rFonts w:ascii="Times New Roman" w:hAnsi="Times New Roman" w:cs="Times New Roman"/>
          <w:color w:val="000000" w:themeColor="text1"/>
          <w:sz w:val="24"/>
          <w:szCs w:val="24"/>
        </w:rPr>
        <w:lastRenderedPageBreak/>
        <w:t xml:space="preserve">введением ограничительных мер в отношении Российской Федерации со стороны недружественных иностранных государств; </w:t>
      </w:r>
    </w:p>
    <w:p w14:paraId="1FDADEB4" w14:textId="77777777" w:rsidR="00A11DE3" w:rsidRPr="00A11DE3" w:rsidRDefault="00A11DE3" w:rsidP="00A11DE3">
      <w:pPr>
        <w:spacing w:line="240" w:lineRule="auto"/>
        <w:ind w:firstLine="709"/>
        <w:contextualSpacing/>
        <w:jc w:val="both"/>
        <w:rPr>
          <w:rFonts w:ascii="Times New Roman" w:hAnsi="Times New Roman" w:cs="Times New Roman"/>
          <w:color w:val="000000" w:themeColor="text1"/>
          <w:sz w:val="24"/>
          <w:szCs w:val="24"/>
        </w:rPr>
      </w:pPr>
      <w:r w:rsidRPr="00A11DE3">
        <w:rPr>
          <w:rFonts w:ascii="Times New Roman" w:hAnsi="Times New Roman" w:cs="Times New Roman"/>
          <w:color w:val="000000" w:themeColor="text1"/>
          <w:sz w:val="24"/>
          <w:szCs w:val="24"/>
        </w:rPr>
        <w:t xml:space="preserve">возможность в 2022 году изменения условий договора, если в связи с введением ограничительных мер в отношении Российской Федерации со стороны недружественных иностранных государств при исполнении такого договора возникли независящие от сторон договора обстоятельства, влекущие невозможность его исполнения без изменения условий. </w:t>
      </w:r>
    </w:p>
    <w:p w14:paraId="2A9E5929" w14:textId="77777777" w:rsidR="00A11DE3" w:rsidRPr="00A11DE3" w:rsidRDefault="00A11DE3" w:rsidP="00A11DE3">
      <w:pPr>
        <w:spacing w:line="240" w:lineRule="auto"/>
        <w:ind w:firstLine="709"/>
        <w:contextualSpacing/>
        <w:rPr>
          <w:rFonts w:ascii="Times New Roman" w:hAnsi="Times New Roman" w:cs="Times New Roman"/>
          <w:color w:val="000000" w:themeColor="text1"/>
          <w:sz w:val="24"/>
          <w:szCs w:val="24"/>
        </w:rPr>
      </w:pPr>
      <w:r w:rsidRPr="00A11DE3">
        <w:rPr>
          <w:rFonts w:ascii="Times New Roman" w:hAnsi="Times New Roman" w:cs="Times New Roman"/>
          <w:color w:val="000000" w:themeColor="text1"/>
          <w:sz w:val="24"/>
          <w:szCs w:val="24"/>
        </w:rPr>
        <w:t xml:space="preserve">  </w:t>
      </w:r>
    </w:p>
    <w:p w14:paraId="17CF5576" w14:textId="77777777" w:rsidR="00A11DE3" w:rsidRPr="00A11DE3" w:rsidRDefault="00A11DE3" w:rsidP="00A11DE3">
      <w:pPr>
        <w:spacing w:line="240" w:lineRule="auto"/>
        <w:ind w:firstLine="709"/>
        <w:contextualSpacing/>
        <w:jc w:val="right"/>
        <w:rPr>
          <w:rFonts w:ascii="Times New Roman" w:hAnsi="Times New Roman" w:cs="Times New Roman"/>
          <w:color w:val="000000" w:themeColor="text1"/>
          <w:sz w:val="24"/>
          <w:szCs w:val="24"/>
        </w:rPr>
      </w:pPr>
      <w:r w:rsidRPr="00A11DE3">
        <w:rPr>
          <w:rFonts w:ascii="Times New Roman" w:hAnsi="Times New Roman" w:cs="Times New Roman"/>
          <w:color w:val="000000" w:themeColor="text1"/>
          <w:sz w:val="24"/>
          <w:szCs w:val="24"/>
        </w:rPr>
        <w:t xml:space="preserve">Заместитель директора Департамента </w:t>
      </w:r>
    </w:p>
    <w:p w14:paraId="080E41FF" w14:textId="77777777" w:rsidR="00A11DE3" w:rsidRPr="00A11DE3" w:rsidRDefault="00A11DE3" w:rsidP="00A11DE3">
      <w:pPr>
        <w:spacing w:line="240" w:lineRule="auto"/>
        <w:ind w:firstLine="709"/>
        <w:contextualSpacing/>
        <w:jc w:val="right"/>
        <w:rPr>
          <w:rFonts w:ascii="Times New Roman" w:hAnsi="Times New Roman" w:cs="Times New Roman"/>
          <w:color w:val="000000" w:themeColor="text1"/>
          <w:sz w:val="24"/>
          <w:szCs w:val="24"/>
        </w:rPr>
      </w:pPr>
      <w:r w:rsidRPr="00A11DE3">
        <w:rPr>
          <w:rFonts w:ascii="Times New Roman" w:hAnsi="Times New Roman" w:cs="Times New Roman"/>
          <w:color w:val="000000" w:themeColor="text1"/>
          <w:sz w:val="24"/>
          <w:szCs w:val="24"/>
        </w:rPr>
        <w:t xml:space="preserve">Д.А.ГОТОВЦЕВ </w:t>
      </w:r>
    </w:p>
    <w:p w14:paraId="3DA5A562" w14:textId="77777777" w:rsidR="00544CE2" w:rsidRPr="00A11DE3" w:rsidRDefault="00544CE2" w:rsidP="00A11DE3">
      <w:pPr>
        <w:spacing w:line="240" w:lineRule="auto"/>
        <w:ind w:firstLine="709"/>
        <w:contextualSpacing/>
        <w:rPr>
          <w:rFonts w:ascii="Times New Roman" w:hAnsi="Times New Roman" w:cs="Times New Roman"/>
          <w:color w:val="000000" w:themeColor="text1"/>
          <w:sz w:val="24"/>
          <w:szCs w:val="24"/>
        </w:rPr>
      </w:pPr>
    </w:p>
    <w:sectPr w:rsidR="00544CE2" w:rsidRPr="00A11D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795"/>
    <w:rsid w:val="00021829"/>
    <w:rsid w:val="0027210F"/>
    <w:rsid w:val="002B5F58"/>
    <w:rsid w:val="002E1665"/>
    <w:rsid w:val="00544CE2"/>
    <w:rsid w:val="00544CE9"/>
    <w:rsid w:val="006146DA"/>
    <w:rsid w:val="006D32F1"/>
    <w:rsid w:val="008B4EEB"/>
    <w:rsid w:val="00A11DE3"/>
    <w:rsid w:val="00B04849"/>
    <w:rsid w:val="00B96795"/>
    <w:rsid w:val="00C1291E"/>
    <w:rsid w:val="00C97069"/>
    <w:rsid w:val="00D81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BC246"/>
  <w15:chartTrackingRefBased/>
  <w15:docId w15:val="{981A84D4-2662-4953-BC84-A7CAD3688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1DE3"/>
  </w:style>
  <w:style w:type="paragraph" w:styleId="1">
    <w:name w:val="heading 1"/>
    <w:basedOn w:val="a"/>
    <w:link w:val="10"/>
    <w:uiPriority w:val="9"/>
    <w:qFormat/>
    <w:rsid w:val="00D814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544CE9"/>
    <w:rPr>
      <w:color w:val="0000FF"/>
      <w:u w:val="single"/>
    </w:rPr>
  </w:style>
  <w:style w:type="paragraph" w:customStyle="1" w:styleId="s16">
    <w:name w:val="s_16"/>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544CE9"/>
  </w:style>
  <w:style w:type="paragraph" w:customStyle="1" w:styleId="aligncenter">
    <w:name w:val="align_center"/>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right">
    <w:name w:val="align_right"/>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left">
    <w:name w:val="align_left"/>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814B0"/>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37363">
      <w:bodyDiv w:val="1"/>
      <w:marLeft w:val="0"/>
      <w:marRight w:val="0"/>
      <w:marTop w:val="0"/>
      <w:marBottom w:val="0"/>
      <w:divBdr>
        <w:top w:val="none" w:sz="0" w:space="0" w:color="auto"/>
        <w:left w:val="none" w:sz="0" w:space="0" w:color="auto"/>
        <w:bottom w:val="none" w:sz="0" w:space="0" w:color="auto"/>
        <w:right w:val="none" w:sz="0" w:space="0" w:color="auto"/>
      </w:divBdr>
    </w:div>
    <w:div w:id="139886146">
      <w:bodyDiv w:val="1"/>
      <w:marLeft w:val="0"/>
      <w:marRight w:val="0"/>
      <w:marTop w:val="0"/>
      <w:marBottom w:val="0"/>
      <w:divBdr>
        <w:top w:val="none" w:sz="0" w:space="0" w:color="auto"/>
        <w:left w:val="none" w:sz="0" w:space="0" w:color="auto"/>
        <w:bottom w:val="none" w:sz="0" w:space="0" w:color="auto"/>
        <w:right w:val="none" w:sz="0" w:space="0" w:color="auto"/>
      </w:divBdr>
    </w:div>
    <w:div w:id="275721085">
      <w:bodyDiv w:val="1"/>
      <w:marLeft w:val="0"/>
      <w:marRight w:val="0"/>
      <w:marTop w:val="0"/>
      <w:marBottom w:val="0"/>
      <w:divBdr>
        <w:top w:val="none" w:sz="0" w:space="0" w:color="auto"/>
        <w:left w:val="none" w:sz="0" w:space="0" w:color="auto"/>
        <w:bottom w:val="none" w:sz="0" w:space="0" w:color="auto"/>
        <w:right w:val="none" w:sz="0" w:space="0" w:color="auto"/>
      </w:divBdr>
    </w:div>
    <w:div w:id="637687656">
      <w:bodyDiv w:val="1"/>
      <w:marLeft w:val="0"/>
      <w:marRight w:val="0"/>
      <w:marTop w:val="0"/>
      <w:marBottom w:val="0"/>
      <w:divBdr>
        <w:top w:val="none" w:sz="0" w:space="0" w:color="auto"/>
        <w:left w:val="none" w:sz="0" w:space="0" w:color="auto"/>
        <w:bottom w:val="none" w:sz="0" w:space="0" w:color="auto"/>
        <w:right w:val="none" w:sz="0" w:space="0" w:color="auto"/>
      </w:divBdr>
    </w:div>
    <w:div w:id="972828273">
      <w:bodyDiv w:val="1"/>
      <w:marLeft w:val="0"/>
      <w:marRight w:val="0"/>
      <w:marTop w:val="0"/>
      <w:marBottom w:val="0"/>
      <w:divBdr>
        <w:top w:val="none" w:sz="0" w:space="0" w:color="auto"/>
        <w:left w:val="none" w:sz="0" w:space="0" w:color="auto"/>
        <w:bottom w:val="none" w:sz="0" w:space="0" w:color="auto"/>
        <w:right w:val="none" w:sz="0" w:space="0" w:color="auto"/>
      </w:divBdr>
    </w:div>
    <w:div w:id="1158955418">
      <w:bodyDiv w:val="1"/>
      <w:marLeft w:val="0"/>
      <w:marRight w:val="0"/>
      <w:marTop w:val="0"/>
      <w:marBottom w:val="0"/>
      <w:divBdr>
        <w:top w:val="none" w:sz="0" w:space="0" w:color="auto"/>
        <w:left w:val="none" w:sz="0" w:space="0" w:color="auto"/>
        <w:bottom w:val="none" w:sz="0" w:space="0" w:color="auto"/>
        <w:right w:val="none" w:sz="0" w:space="0" w:color="auto"/>
      </w:divBdr>
    </w:div>
    <w:div w:id="1762876368">
      <w:bodyDiv w:val="1"/>
      <w:marLeft w:val="0"/>
      <w:marRight w:val="0"/>
      <w:marTop w:val="0"/>
      <w:marBottom w:val="0"/>
      <w:divBdr>
        <w:top w:val="none" w:sz="0" w:space="0" w:color="auto"/>
        <w:left w:val="none" w:sz="0" w:space="0" w:color="auto"/>
        <w:bottom w:val="none" w:sz="0" w:space="0" w:color="auto"/>
        <w:right w:val="none" w:sz="0" w:space="0" w:color="auto"/>
      </w:divBdr>
    </w:div>
    <w:div w:id="1925146414">
      <w:bodyDiv w:val="1"/>
      <w:marLeft w:val="0"/>
      <w:marRight w:val="0"/>
      <w:marTop w:val="0"/>
      <w:marBottom w:val="0"/>
      <w:divBdr>
        <w:top w:val="none" w:sz="0" w:space="0" w:color="auto"/>
        <w:left w:val="none" w:sz="0" w:space="0" w:color="auto"/>
        <w:bottom w:val="none" w:sz="0" w:space="0" w:color="auto"/>
        <w:right w:val="none" w:sz="0" w:space="0" w:color="auto"/>
      </w:divBdr>
      <w:divsChild>
        <w:div w:id="1017922480">
          <w:marLeft w:val="0"/>
          <w:marRight w:val="0"/>
          <w:marTop w:val="0"/>
          <w:marBottom w:val="0"/>
          <w:divBdr>
            <w:top w:val="none" w:sz="0" w:space="0" w:color="auto"/>
            <w:left w:val="none" w:sz="0" w:space="0" w:color="auto"/>
            <w:bottom w:val="none" w:sz="0" w:space="0" w:color="auto"/>
            <w:right w:val="none" w:sz="0" w:space="0" w:color="auto"/>
          </w:divBdr>
          <w:divsChild>
            <w:div w:id="500237908">
              <w:marLeft w:val="0"/>
              <w:marRight w:val="0"/>
              <w:marTop w:val="0"/>
              <w:marBottom w:val="0"/>
              <w:divBdr>
                <w:top w:val="none" w:sz="0" w:space="0" w:color="auto"/>
                <w:left w:val="none" w:sz="0" w:space="0" w:color="auto"/>
                <w:bottom w:val="none" w:sz="0" w:space="0" w:color="auto"/>
                <w:right w:val="none" w:sz="0" w:space="0" w:color="auto"/>
              </w:divBdr>
            </w:div>
            <w:div w:id="1493179354">
              <w:marLeft w:val="0"/>
              <w:marRight w:val="0"/>
              <w:marTop w:val="0"/>
              <w:marBottom w:val="0"/>
              <w:divBdr>
                <w:top w:val="none" w:sz="0" w:space="0" w:color="auto"/>
                <w:left w:val="none" w:sz="0" w:space="0" w:color="auto"/>
                <w:bottom w:val="none" w:sz="0" w:space="0" w:color="auto"/>
                <w:right w:val="none" w:sz="0" w:space="0" w:color="auto"/>
              </w:divBdr>
            </w:div>
            <w:div w:id="302001076">
              <w:marLeft w:val="0"/>
              <w:marRight w:val="0"/>
              <w:marTop w:val="0"/>
              <w:marBottom w:val="0"/>
              <w:divBdr>
                <w:top w:val="none" w:sz="0" w:space="0" w:color="auto"/>
                <w:left w:val="none" w:sz="0" w:space="0" w:color="auto"/>
                <w:bottom w:val="none" w:sz="0" w:space="0" w:color="auto"/>
                <w:right w:val="none" w:sz="0" w:space="0" w:color="auto"/>
              </w:divBdr>
            </w:div>
          </w:divsChild>
        </w:div>
        <w:div w:id="1674259337">
          <w:marLeft w:val="0"/>
          <w:marRight w:val="0"/>
          <w:marTop w:val="0"/>
          <w:marBottom w:val="0"/>
          <w:divBdr>
            <w:top w:val="none" w:sz="0" w:space="0" w:color="auto"/>
            <w:left w:val="none" w:sz="0" w:space="0" w:color="auto"/>
            <w:bottom w:val="none" w:sz="0" w:space="0" w:color="auto"/>
            <w:right w:val="none" w:sz="0" w:space="0" w:color="auto"/>
          </w:divBdr>
        </w:div>
        <w:div w:id="1540973000">
          <w:marLeft w:val="0"/>
          <w:marRight w:val="0"/>
          <w:marTop w:val="0"/>
          <w:marBottom w:val="0"/>
          <w:divBdr>
            <w:top w:val="none" w:sz="0" w:space="0" w:color="auto"/>
            <w:left w:val="none" w:sz="0" w:space="0" w:color="auto"/>
            <w:bottom w:val="none" w:sz="0" w:space="0" w:color="auto"/>
            <w:right w:val="none" w:sz="0" w:space="0" w:color="auto"/>
          </w:divBdr>
          <w:divsChild>
            <w:div w:id="842625464">
              <w:marLeft w:val="0"/>
              <w:marRight w:val="0"/>
              <w:marTop w:val="0"/>
              <w:marBottom w:val="0"/>
              <w:divBdr>
                <w:top w:val="none" w:sz="0" w:space="0" w:color="auto"/>
                <w:left w:val="none" w:sz="0" w:space="0" w:color="auto"/>
                <w:bottom w:val="none" w:sz="0" w:space="0" w:color="auto"/>
                <w:right w:val="none" w:sz="0" w:space="0" w:color="auto"/>
              </w:divBdr>
            </w:div>
          </w:divsChild>
        </w:div>
        <w:div w:id="286619999">
          <w:marLeft w:val="0"/>
          <w:marRight w:val="0"/>
          <w:marTop w:val="0"/>
          <w:marBottom w:val="0"/>
          <w:divBdr>
            <w:top w:val="none" w:sz="0" w:space="0" w:color="auto"/>
            <w:left w:val="none" w:sz="0" w:space="0" w:color="auto"/>
            <w:bottom w:val="none" w:sz="0" w:space="0" w:color="auto"/>
            <w:right w:val="none" w:sz="0" w:space="0" w:color="auto"/>
          </w:divBdr>
          <w:divsChild>
            <w:div w:id="1178304011">
              <w:marLeft w:val="0"/>
              <w:marRight w:val="0"/>
              <w:marTop w:val="0"/>
              <w:marBottom w:val="0"/>
              <w:divBdr>
                <w:top w:val="none" w:sz="0" w:space="0" w:color="auto"/>
                <w:left w:val="none" w:sz="0" w:space="0" w:color="auto"/>
                <w:bottom w:val="none" w:sz="0" w:space="0" w:color="auto"/>
                <w:right w:val="none" w:sz="0" w:space="0" w:color="auto"/>
              </w:divBdr>
              <w:divsChild>
                <w:div w:id="1644851864">
                  <w:marLeft w:val="0"/>
                  <w:marRight w:val="0"/>
                  <w:marTop w:val="0"/>
                  <w:marBottom w:val="0"/>
                  <w:divBdr>
                    <w:top w:val="none" w:sz="0" w:space="0" w:color="auto"/>
                    <w:left w:val="none" w:sz="0" w:space="0" w:color="auto"/>
                    <w:bottom w:val="none" w:sz="0" w:space="0" w:color="auto"/>
                    <w:right w:val="none" w:sz="0" w:space="0" w:color="auto"/>
                  </w:divBdr>
                </w:div>
                <w:div w:id="173724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11777">
          <w:marLeft w:val="0"/>
          <w:marRight w:val="0"/>
          <w:marTop w:val="0"/>
          <w:marBottom w:val="0"/>
          <w:divBdr>
            <w:top w:val="none" w:sz="0" w:space="0" w:color="auto"/>
            <w:left w:val="none" w:sz="0" w:space="0" w:color="auto"/>
            <w:bottom w:val="none" w:sz="0" w:space="0" w:color="auto"/>
            <w:right w:val="none" w:sz="0" w:space="0" w:color="auto"/>
          </w:divBdr>
        </w:div>
        <w:div w:id="1117484860">
          <w:marLeft w:val="0"/>
          <w:marRight w:val="0"/>
          <w:marTop w:val="0"/>
          <w:marBottom w:val="0"/>
          <w:divBdr>
            <w:top w:val="none" w:sz="0" w:space="0" w:color="auto"/>
            <w:left w:val="none" w:sz="0" w:space="0" w:color="auto"/>
            <w:bottom w:val="none" w:sz="0" w:space="0" w:color="auto"/>
            <w:right w:val="none" w:sz="0" w:space="0" w:color="auto"/>
          </w:divBdr>
          <w:divsChild>
            <w:div w:id="1336610635">
              <w:marLeft w:val="0"/>
              <w:marRight w:val="0"/>
              <w:marTop w:val="0"/>
              <w:marBottom w:val="0"/>
              <w:divBdr>
                <w:top w:val="none" w:sz="0" w:space="0" w:color="auto"/>
                <w:left w:val="none" w:sz="0" w:space="0" w:color="auto"/>
                <w:bottom w:val="none" w:sz="0" w:space="0" w:color="auto"/>
                <w:right w:val="none" w:sz="0" w:space="0" w:color="auto"/>
              </w:divBdr>
            </w:div>
          </w:divsChild>
        </w:div>
        <w:div w:id="834688810">
          <w:marLeft w:val="0"/>
          <w:marRight w:val="0"/>
          <w:marTop w:val="0"/>
          <w:marBottom w:val="0"/>
          <w:divBdr>
            <w:top w:val="none" w:sz="0" w:space="0" w:color="auto"/>
            <w:left w:val="none" w:sz="0" w:space="0" w:color="auto"/>
            <w:bottom w:val="none" w:sz="0" w:space="0" w:color="auto"/>
            <w:right w:val="none" w:sz="0" w:space="0" w:color="auto"/>
          </w:divBdr>
          <w:divsChild>
            <w:div w:id="1749959336">
              <w:marLeft w:val="0"/>
              <w:marRight w:val="0"/>
              <w:marTop w:val="0"/>
              <w:marBottom w:val="0"/>
              <w:divBdr>
                <w:top w:val="none" w:sz="0" w:space="0" w:color="auto"/>
                <w:left w:val="none" w:sz="0" w:space="0" w:color="auto"/>
                <w:bottom w:val="none" w:sz="0" w:space="0" w:color="auto"/>
                <w:right w:val="none" w:sz="0" w:space="0" w:color="auto"/>
              </w:divBdr>
            </w:div>
          </w:divsChild>
        </w:div>
        <w:div w:id="277641271">
          <w:marLeft w:val="0"/>
          <w:marRight w:val="0"/>
          <w:marTop w:val="0"/>
          <w:marBottom w:val="0"/>
          <w:divBdr>
            <w:top w:val="none" w:sz="0" w:space="0" w:color="auto"/>
            <w:left w:val="none" w:sz="0" w:space="0" w:color="auto"/>
            <w:bottom w:val="none" w:sz="0" w:space="0" w:color="auto"/>
            <w:right w:val="none" w:sz="0" w:space="0" w:color="auto"/>
          </w:divBdr>
          <w:divsChild>
            <w:div w:id="2017071724">
              <w:marLeft w:val="0"/>
              <w:marRight w:val="0"/>
              <w:marTop w:val="0"/>
              <w:marBottom w:val="0"/>
              <w:divBdr>
                <w:top w:val="none" w:sz="0" w:space="0" w:color="auto"/>
                <w:left w:val="none" w:sz="0" w:space="0" w:color="auto"/>
                <w:bottom w:val="none" w:sz="0" w:space="0" w:color="auto"/>
                <w:right w:val="none" w:sz="0" w:space="0" w:color="auto"/>
              </w:divBdr>
            </w:div>
            <w:div w:id="1313561293">
              <w:marLeft w:val="0"/>
              <w:marRight w:val="0"/>
              <w:marTop w:val="0"/>
              <w:marBottom w:val="0"/>
              <w:divBdr>
                <w:top w:val="none" w:sz="0" w:space="0" w:color="auto"/>
                <w:left w:val="none" w:sz="0" w:space="0" w:color="auto"/>
                <w:bottom w:val="none" w:sz="0" w:space="0" w:color="auto"/>
                <w:right w:val="none" w:sz="0" w:space="0" w:color="auto"/>
              </w:divBdr>
            </w:div>
          </w:divsChild>
        </w:div>
        <w:div w:id="251163441">
          <w:marLeft w:val="0"/>
          <w:marRight w:val="0"/>
          <w:marTop w:val="0"/>
          <w:marBottom w:val="0"/>
          <w:divBdr>
            <w:top w:val="none" w:sz="0" w:space="0" w:color="auto"/>
            <w:left w:val="none" w:sz="0" w:space="0" w:color="auto"/>
            <w:bottom w:val="none" w:sz="0" w:space="0" w:color="auto"/>
            <w:right w:val="none" w:sz="0" w:space="0" w:color="auto"/>
          </w:divBdr>
        </w:div>
        <w:div w:id="2041465668">
          <w:marLeft w:val="0"/>
          <w:marRight w:val="0"/>
          <w:marTop w:val="0"/>
          <w:marBottom w:val="0"/>
          <w:divBdr>
            <w:top w:val="none" w:sz="0" w:space="0" w:color="auto"/>
            <w:left w:val="none" w:sz="0" w:space="0" w:color="auto"/>
            <w:bottom w:val="none" w:sz="0" w:space="0" w:color="auto"/>
            <w:right w:val="none" w:sz="0" w:space="0" w:color="auto"/>
          </w:divBdr>
          <w:divsChild>
            <w:div w:id="972566296">
              <w:marLeft w:val="0"/>
              <w:marRight w:val="0"/>
              <w:marTop w:val="0"/>
              <w:marBottom w:val="0"/>
              <w:divBdr>
                <w:top w:val="none" w:sz="0" w:space="0" w:color="auto"/>
                <w:left w:val="none" w:sz="0" w:space="0" w:color="auto"/>
                <w:bottom w:val="none" w:sz="0" w:space="0" w:color="auto"/>
                <w:right w:val="none" w:sz="0" w:space="0" w:color="auto"/>
              </w:divBdr>
            </w:div>
            <w:div w:id="1236432761">
              <w:marLeft w:val="0"/>
              <w:marRight w:val="0"/>
              <w:marTop w:val="0"/>
              <w:marBottom w:val="0"/>
              <w:divBdr>
                <w:top w:val="none" w:sz="0" w:space="0" w:color="auto"/>
                <w:left w:val="none" w:sz="0" w:space="0" w:color="auto"/>
                <w:bottom w:val="none" w:sz="0" w:space="0" w:color="auto"/>
                <w:right w:val="none" w:sz="0" w:space="0" w:color="auto"/>
              </w:divBdr>
            </w:div>
          </w:divsChild>
        </w:div>
        <w:div w:id="156000470">
          <w:marLeft w:val="0"/>
          <w:marRight w:val="0"/>
          <w:marTop w:val="0"/>
          <w:marBottom w:val="0"/>
          <w:divBdr>
            <w:top w:val="none" w:sz="0" w:space="0" w:color="auto"/>
            <w:left w:val="none" w:sz="0" w:space="0" w:color="auto"/>
            <w:bottom w:val="none" w:sz="0" w:space="0" w:color="auto"/>
            <w:right w:val="none" w:sz="0" w:space="0" w:color="auto"/>
          </w:divBdr>
        </w:div>
        <w:div w:id="598417948">
          <w:marLeft w:val="0"/>
          <w:marRight w:val="0"/>
          <w:marTop w:val="0"/>
          <w:marBottom w:val="0"/>
          <w:divBdr>
            <w:top w:val="none" w:sz="0" w:space="0" w:color="auto"/>
            <w:left w:val="none" w:sz="0" w:space="0" w:color="auto"/>
            <w:bottom w:val="none" w:sz="0" w:space="0" w:color="auto"/>
            <w:right w:val="none" w:sz="0" w:space="0" w:color="auto"/>
          </w:divBdr>
        </w:div>
        <w:div w:id="668142024">
          <w:marLeft w:val="0"/>
          <w:marRight w:val="0"/>
          <w:marTop w:val="0"/>
          <w:marBottom w:val="0"/>
          <w:divBdr>
            <w:top w:val="none" w:sz="0" w:space="0" w:color="auto"/>
            <w:left w:val="none" w:sz="0" w:space="0" w:color="auto"/>
            <w:bottom w:val="none" w:sz="0" w:space="0" w:color="auto"/>
            <w:right w:val="none" w:sz="0" w:space="0" w:color="auto"/>
          </w:divBdr>
          <w:divsChild>
            <w:div w:id="193153003">
              <w:marLeft w:val="0"/>
              <w:marRight w:val="0"/>
              <w:marTop w:val="0"/>
              <w:marBottom w:val="0"/>
              <w:divBdr>
                <w:top w:val="none" w:sz="0" w:space="0" w:color="auto"/>
                <w:left w:val="none" w:sz="0" w:space="0" w:color="auto"/>
                <w:bottom w:val="none" w:sz="0" w:space="0" w:color="auto"/>
                <w:right w:val="none" w:sz="0" w:space="0" w:color="auto"/>
              </w:divBdr>
            </w:div>
          </w:divsChild>
        </w:div>
        <w:div w:id="587152091">
          <w:marLeft w:val="0"/>
          <w:marRight w:val="0"/>
          <w:marTop w:val="0"/>
          <w:marBottom w:val="0"/>
          <w:divBdr>
            <w:top w:val="none" w:sz="0" w:space="0" w:color="auto"/>
            <w:left w:val="none" w:sz="0" w:space="0" w:color="auto"/>
            <w:bottom w:val="none" w:sz="0" w:space="0" w:color="auto"/>
            <w:right w:val="none" w:sz="0" w:space="0" w:color="auto"/>
          </w:divBdr>
          <w:divsChild>
            <w:div w:id="1082292714">
              <w:marLeft w:val="0"/>
              <w:marRight w:val="0"/>
              <w:marTop w:val="0"/>
              <w:marBottom w:val="0"/>
              <w:divBdr>
                <w:top w:val="none" w:sz="0" w:space="0" w:color="auto"/>
                <w:left w:val="none" w:sz="0" w:space="0" w:color="auto"/>
                <w:bottom w:val="none" w:sz="0" w:space="0" w:color="auto"/>
                <w:right w:val="none" w:sz="0" w:space="0" w:color="auto"/>
              </w:divBdr>
            </w:div>
          </w:divsChild>
        </w:div>
        <w:div w:id="32729333">
          <w:marLeft w:val="0"/>
          <w:marRight w:val="0"/>
          <w:marTop w:val="0"/>
          <w:marBottom w:val="0"/>
          <w:divBdr>
            <w:top w:val="none" w:sz="0" w:space="0" w:color="auto"/>
            <w:left w:val="none" w:sz="0" w:space="0" w:color="auto"/>
            <w:bottom w:val="none" w:sz="0" w:space="0" w:color="auto"/>
            <w:right w:val="none" w:sz="0" w:space="0" w:color="auto"/>
          </w:divBdr>
        </w:div>
        <w:div w:id="413674661">
          <w:marLeft w:val="0"/>
          <w:marRight w:val="0"/>
          <w:marTop w:val="0"/>
          <w:marBottom w:val="0"/>
          <w:divBdr>
            <w:top w:val="none" w:sz="0" w:space="0" w:color="auto"/>
            <w:left w:val="none" w:sz="0" w:space="0" w:color="auto"/>
            <w:bottom w:val="none" w:sz="0" w:space="0" w:color="auto"/>
            <w:right w:val="none" w:sz="0" w:space="0" w:color="auto"/>
          </w:divBdr>
        </w:div>
        <w:div w:id="1588536369">
          <w:marLeft w:val="0"/>
          <w:marRight w:val="0"/>
          <w:marTop w:val="0"/>
          <w:marBottom w:val="0"/>
          <w:divBdr>
            <w:top w:val="none" w:sz="0" w:space="0" w:color="auto"/>
            <w:left w:val="none" w:sz="0" w:space="0" w:color="auto"/>
            <w:bottom w:val="none" w:sz="0" w:space="0" w:color="auto"/>
            <w:right w:val="none" w:sz="0" w:space="0" w:color="auto"/>
          </w:divBdr>
          <w:divsChild>
            <w:div w:id="1184512950">
              <w:marLeft w:val="0"/>
              <w:marRight w:val="0"/>
              <w:marTop w:val="0"/>
              <w:marBottom w:val="0"/>
              <w:divBdr>
                <w:top w:val="none" w:sz="0" w:space="0" w:color="auto"/>
                <w:left w:val="none" w:sz="0" w:space="0" w:color="auto"/>
                <w:bottom w:val="none" w:sz="0" w:space="0" w:color="auto"/>
                <w:right w:val="none" w:sz="0" w:space="0" w:color="auto"/>
              </w:divBdr>
            </w:div>
          </w:divsChild>
        </w:div>
        <w:div w:id="2065594103">
          <w:marLeft w:val="0"/>
          <w:marRight w:val="0"/>
          <w:marTop w:val="0"/>
          <w:marBottom w:val="0"/>
          <w:divBdr>
            <w:top w:val="none" w:sz="0" w:space="0" w:color="auto"/>
            <w:left w:val="none" w:sz="0" w:space="0" w:color="auto"/>
            <w:bottom w:val="none" w:sz="0" w:space="0" w:color="auto"/>
            <w:right w:val="none" w:sz="0" w:space="0" w:color="auto"/>
          </w:divBdr>
        </w:div>
        <w:div w:id="2049989894">
          <w:marLeft w:val="0"/>
          <w:marRight w:val="0"/>
          <w:marTop w:val="0"/>
          <w:marBottom w:val="0"/>
          <w:divBdr>
            <w:top w:val="none" w:sz="0" w:space="0" w:color="auto"/>
            <w:left w:val="none" w:sz="0" w:space="0" w:color="auto"/>
            <w:bottom w:val="none" w:sz="0" w:space="0" w:color="auto"/>
            <w:right w:val="none" w:sz="0" w:space="0" w:color="auto"/>
          </w:divBdr>
        </w:div>
        <w:div w:id="1155606814">
          <w:marLeft w:val="0"/>
          <w:marRight w:val="0"/>
          <w:marTop w:val="0"/>
          <w:marBottom w:val="0"/>
          <w:divBdr>
            <w:top w:val="none" w:sz="0" w:space="0" w:color="auto"/>
            <w:left w:val="none" w:sz="0" w:space="0" w:color="auto"/>
            <w:bottom w:val="none" w:sz="0" w:space="0" w:color="auto"/>
            <w:right w:val="none" w:sz="0" w:space="0" w:color="auto"/>
          </w:divBdr>
        </w:div>
      </w:divsChild>
    </w:div>
    <w:div w:id="1967813320">
      <w:bodyDiv w:val="1"/>
      <w:marLeft w:val="0"/>
      <w:marRight w:val="0"/>
      <w:marTop w:val="0"/>
      <w:marBottom w:val="0"/>
      <w:divBdr>
        <w:top w:val="none" w:sz="0" w:space="0" w:color="auto"/>
        <w:left w:val="none" w:sz="0" w:space="0" w:color="auto"/>
        <w:bottom w:val="none" w:sz="0" w:space="0" w:color="auto"/>
        <w:right w:val="none" w:sz="0" w:space="0" w:color="auto"/>
      </w:divBdr>
    </w:div>
    <w:div w:id="211832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1189</Words>
  <Characters>6781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2</cp:revision>
  <dcterms:created xsi:type="dcterms:W3CDTF">2022-10-10T05:52:00Z</dcterms:created>
  <dcterms:modified xsi:type="dcterms:W3CDTF">2022-10-10T05:52:00Z</dcterms:modified>
</cp:coreProperties>
</file>