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AF8A8" w14:textId="74388BA7" w:rsidR="00544A84" w:rsidRPr="00544A84" w:rsidRDefault="00544A84" w:rsidP="00544A84">
      <w:pPr>
        <w:jc w:val="center"/>
        <w:rPr>
          <w:rFonts w:ascii="Times New Roman" w:hAnsi="Times New Roman" w:cs="Times New Roman"/>
          <w:b/>
          <w:sz w:val="24"/>
          <w:szCs w:val="24"/>
        </w:rPr>
      </w:pPr>
      <w:r w:rsidRPr="00544A84">
        <w:rPr>
          <w:rFonts w:ascii="Times New Roman" w:hAnsi="Times New Roman" w:cs="Times New Roman"/>
          <w:b/>
          <w:sz w:val="24"/>
          <w:szCs w:val="24"/>
        </w:rPr>
        <w:t>МИНИСТЕРСТВО ФИНАНСОВ РОССИЙСКОЙ ФЕДЕРАЦИИ</w:t>
      </w:r>
    </w:p>
    <w:p w14:paraId="03822A7D" w14:textId="38528A5E" w:rsidR="00544A84" w:rsidRPr="00544A84" w:rsidRDefault="00544A84" w:rsidP="00544A84">
      <w:pPr>
        <w:jc w:val="center"/>
        <w:rPr>
          <w:rFonts w:ascii="Times New Roman" w:hAnsi="Times New Roman" w:cs="Times New Roman"/>
          <w:b/>
          <w:sz w:val="24"/>
          <w:szCs w:val="24"/>
        </w:rPr>
      </w:pPr>
      <w:r w:rsidRPr="00544A84">
        <w:rPr>
          <w:rFonts w:ascii="Times New Roman" w:hAnsi="Times New Roman" w:cs="Times New Roman"/>
          <w:b/>
          <w:sz w:val="24"/>
          <w:szCs w:val="24"/>
        </w:rPr>
        <w:t>ПИСЬМО</w:t>
      </w:r>
    </w:p>
    <w:p w14:paraId="33A4AECA" w14:textId="20E2E88B" w:rsidR="00544A84" w:rsidRPr="00544A84" w:rsidRDefault="00544A84" w:rsidP="00544A84">
      <w:pPr>
        <w:jc w:val="center"/>
        <w:rPr>
          <w:rFonts w:ascii="Times New Roman" w:hAnsi="Times New Roman" w:cs="Times New Roman"/>
          <w:b/>
          <w:sz w:val="24"/>
          <w:szCs w:val="24"/>
        </w:rPr>
      </w:pPr>
      <w:r w:rsidRPr="00544A84">
        <w:rPr>
          <w:rFonts w:ascii="Times New Roman" w:hAnsi="Times New Roman" w:cs="Times New Roman"/>
          <w:b/>
          <w:sz w:val="24"/>
          <w:szCs w:val="24"/>
        </w:rPr>
        <w:t xml:space="preserve">от 18 апреля 2022 г. </w:t>
      </w:r>
      <w:r w:rsidRPr="00544A84">
        <w:rPr>
          <w:rFonts w:ascii="Times New Roman" w:hAnsi="Times New Roman" w:cs="Times New Roman"/>
          <w:b/>
          <w:sz w:val="24"/>
          <w:szCs w:val="24"/>
        </w:rPr>
        <w:t>№</w:t>
      </w:r>
      <w:r w:rsidRPr="00544A84">
        <w:rPr>
          <w:rFonts w:ascii="Times New Roman" w:hAnsi="Times New Roman" w:cs="Times New Roman"/>
          <w:b/>
          <w:sz w:val="24"/>
          <w:szCs w:val="24"/>
        </w:rPr>
        <w:t xml:space="preserve"> 24-06-06/</w:t>
      </w:r>
      <w:bookmarkStart w:id="0" w:name="_Hlk116382332"/>
      <w:bookmarkStart w:id="1" w:name="_GoBack"/>
      <w:r w:rsidRPr="00544A84">
        <w:rPr>
          <w:rFonts w:ascii="Times New Roman" w:hAnsi="Times New Roman" w:cs="Times New Roman"/>
          <w:b/>
          <w:sz w:val="24"/>
          <w:szCs w:val="24"/>
        </w:rPr>
        <w:t>34049</w:t>
      </w:r>
      <w:bookmarkEnd w:id="0"/>
      <w:bookmarkEnd w:id="1"/>
    </w:p>
    <w:p w14:paraId="4FD249C2" w14:textId="3A1409B2" w:rsidR="00544A84" w:rsidRPr="00544A84" w:rsidRDefault="00544A84" w:rsidP="00544A84">
      <w:pPr>
        <w:jc w:val="center"/>
        <w:rPr>
          <w:rFonts w:ascii="Times New Roman" w:hAnsi="Times New Roman" w:cs="Times New Roman"/>
          <w:b/>
          <w:sz w:val="24"/>
          <w:szCs w:val="24"/>
        </w:rPr>
      </w:pPr>
      <w:r>
        <w:rPr>
          <w:rFonts w:ascii="Times New Roman" w:hAnsi="Times New Roman" w:cs="Times New Roman"/>
          <w:b/>
          <w:sz w:val="24"/>
          <w:szCs w:val="24"/>
        </w:rPr>
        <w:t>«</w:t>
      </w:r>
      <w:r w:rsidRPr="00544A84">
        <w:rPr>
          <w:rFonts w:ascii="Times New Roman" w:hAnsi="Times New Roman" w:cs="Times New Roman"/>
          <w:b/>
          <w:sz w:val="24"/>
          <w:szCs w:val="24"/>
        </w:rPr>
        <w:t>Об изменении существенных условий контракта при возникновении обстоятельств, влекущих невозможность его исполнения</w:t>
      </w:r>
      <w:r>
        <w:rPr>
          <w:rFonts w:ascii="Times New Roman" w:hAnsi="Times New Roman" w:cs="Times New Roman"/>
          <w:b/>
          <w:sz w:val="24"/>
          <w:szCs w:val="24"/>
        </w:rPr>
        <w:t>»</w:t>
      </w:r>
    </w:p>
    <w:p w14:paraId="1556425C" w14:textId="7ABAE3AE" w:rsidR="00544A84" w:rsidRPr="00544A84" w:rsidRDefault="00544A84" w:rsidP="00544A84">
      <w:pPr>
        <w:spacing w:line="240" w:lineRule="auto"/>
        <w:ind w:firstLine="709"/>
        <w:contextualSpacing/>
        <w:jc w:val="both"/>
        <w:rPr>
          <w:rFonts w:ascii="Times New Roman" w:hAnsi="Times New Roman" w:cs="Times New Roman"/>
          <w:sz w:val="24"/>
          <w:szCs w:val="24"/>
        </w:rPr>
      </w:pPr>
      <w:r w:rsidRPr="00544A84">
        <w:rPr>
          <w:rFonts w:ascii="Times New Roman" w:hAnsi="Times New Roman" w:cs="Times New Roman"/>
          <w:sz w:val="24"/>
          <w:szCs w:val="24"/>
        </w:rPr>
        <w:t xml:space="preserve">Департамент бюджетной политики в сфере контрактной системы Минфина России (далее - Департамент), рассмотрев обращение от 16.03.2022 по вопросу о применении положений Федерального закона от 05.04.2013 </w:t>
      </w:r>
      <w:r>
        <w:rPr>
          <w:rFonts w:ascii="Times New Roman" w:hAnsi="Times New Roman" w:cs="Times New Roman"/>
          <w:sz w:val="24"/>
          <w:szCs w:val="24"/>
        </w:rPr>
        <w:t>№</w:t>
      </w:r>
      <w:r w:rsidRPr="00544A84">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(далее - Закон </w:t>
      </w:r>
      <w:r>
        <w:rPr>
          <w:rFonts w:ascii="Times New Roman" w:hAnsi="Times New Roman" w:cs="Times New Roman"/>
          <w:sz w:val="24"/>
          <w:szCs w:val="24"/>
        </w:rPr>
        <w:t>№</w:t>
      </w:r>
      <w:r w:rsidRPr="00544A84">
        <w:rPr>
          <w:rFonts w:ascii="Times New Roman" w:hAnsi="Times New Roman" w:cs="Times New Roman"/>
          <w:sz w:val="24"/>
          <w:szCs w:val="24"/>
        </w:rPr>
        <w:t xml:space="preserve"> 44-ФЗ) в части изменения существенных условий контракта, сообщает следующее. </w:t>
      </w:r>
    </w:p>
    <w:p w14:paraId="293C7EB1" w14:textId="7A1D431C" w:rsidR="00544A84" w:rsidRPr="00544A84" w:rsidRDefault="00544A84" w:rsidP="00544A84">
      <w:pPr>
        <w:spacing w:line="240" w:lineRule="auto"/>
        <w:ind w:firstLine="709"/>
        <w:contextualSpacing/>
        <w:jc w:val="both"/>
        <w:rPr>
          <w:rFonts w:ascii="Times New Roman" w:hAnsi="Times New Roman" w:cs="Times New Roman"/>
          <w:sz w:val="24"/>
          <w:szCs w:val="24"/>
        </w:rPr>
      </w:pPr>
      <w:r w:rsidRPr="00544A84">
        <w:rPr>
          <w:rFonts w:ascii="Times New Roman" w:hAnsi="Times New Roman" w:cs="Times New Roman"/>
          <w:sz w:val="24"/>
          <w:szCs w:val="24"/>
        </w:rPr>
        <w:t xml:space="preserve">Положениями пунктов 11.8 и 12.5 Регламента Министерства финансов Российской Федерации, утвержденного приказом Минфина России от 14.09.2018 </w:t>
      </w:r>
      <w:r>
        <w:rPr>
          <w:rFonts w:ascii="Times New Roman" w:hAnsi="Times New Roman" w:cs="Times New Roman"/>
          <w:sz w:val="24"/>
          <w:szCs w:val="24"/>
        </w:rPr>
        <w:t>№</w:t>
      </w:r>
      <w:r w:rsidRPr="00544A84">
        <w:rPr>
          <w:rFonts w:ascii="Times New Roman" w:hAnsi="Times New Roman" w:cs="Times New Roman"/>
          <w:sz w:val="24"/>
          <w:szCs w:val="24"/>
        </w:rPr>
        <w:t xml:space="preserve"> 194н, предусмотрено, что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 </w:t>
      </w:r>
    </w:p>
    <w:p w14:paraId="10D519C8" w14:textId="77777777" w:rsidR="00544A84" w:rsidRPr="00544A84" w:rsidRDefault="00544A84" w:rsidP="00544A84">
      <w:pPr>
        <w:spacing w:line="240" w:lineRule="auto"/>
        <w:ind w:firstLine="709"/>
        <w:contextualSpacing/>
        <w:jc w:val="both"/>
        <w:rPr>
          <w:rFonts w:ascii="Times New Roman" w:hAnsi="Times New Roman" w:cs="Times New Roman"/>
          <w:sz w:val="24"/>
          <w:szCs w:val="24"/>
        </w:rPr>
      </w:pPr>
      <w:r w:rsidRPr="00544A84">
        <w:rPr>
          <w:rFonts w:ascii="Times New Roman" w:hAnsi="Times New Roman" w:cs="Times New Roman"/>
          <w:sz w:val="24"/>
          <w:szCs w:val="24"/>
        </w:rPr>
        <w:t xml:space="preserve">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 </w:t>
      </w:r>
    </w:p>
    <w:p w14:paraId="5A4ABA16" w14:textId="77777777" w:rsidR="00544A84" w:rsidRPr="00544A84" w:rsidRDefault="00544A84" w:rsidP="00544A84">
      <w:pPr>
        <w:spacing w:line="240" w:lineRule="auto"/>
        <w:ind w:firstLine="709"/>
        <w:contextualSpacing/>
        <w:jc w:val="both"/>
        <w:rPr>
          <w:rFonts w:ascii="Times New Roman" w:hAnsi="Times New Roman" w:cs="Times New Roman"/>
          <w:sz w:val="24"/>
          <w:szCs w:val="24"/>
        </w:rPr>
      </w:pPr>
      <w:r w:rsidRPr="00544A84">
        <w:rPr>
          <w:rFonts w:ascii="Times New Roman" w:hAnsi="Times New Roman" w:cs="Times New Roman"/>
          <w:sz w:val="24"/>
          <w:szCs w:val="24"/>
        </w:rPr>
        <w:t xml:space="preserve">Вместе с тем в рамках установленной компетенции Департамент полагает возможным отметить следующее. </w:t>
      </w:r>
    </w:p>
    <w:p w14:paraId="7FD1D32D" w14:textId="4DBD1268" w:rsidR="00544A84" w:rsidRPr="00544A84" w:rsidRDefault="00544A84" w:rsidP="00544A84">
      <w:pPr>
        <w:spacing w:line="240" w:lineRule="auto"/>
        <w:ind w:firstLine="709"/>
        <w:contextualSpacing/>
        <w:jc w:val="both"/>
        <w:rPr>
          <w:rFonts w:ascii="Times New Roman" w:hAnsi="Times New Roman" w:cs="Times New Roman"/>
          <w:sz w:val="24"/>
          <w:szCs w:val="24"/>
        </w:rPr>
      </w:pPr>
      <w:r w:rsidRPr="00544A84">
        <w:rPr>
          <w:rFonts w:ascii="Times New Roman" w:hAnsi="Times New Roman" w:cs="Times New Roman"/>
          <w:sz w:val="24"/>
          <w:szCs w:val="24"/>
        </w:rPr>
        <w:t xml:space="preserve">Федеральным законом от 08.03.2022 </w:t>
      </w:r>
      <w:r>
        <w:rPr>
          <w:rFonts w:ascii="Times New Roman" w:hAnsi="Times New Roman" w:cs="Times New Roman"/>
          <w:sz w:val="24"/>
          <w:szCs w:val="24"/>
        </w:rPr>
        <w:t>№</w:t>
      </w:r>
      <w:r w:rsidRPr="00544A84">
        <w:rPr>
          <w:rFonts w:ascii="Times New Roman" w:hAnsi="Times New Roman" w:cs="Times New Roman"/>
          <w:sz w:val="24"/>
          <w:szCs w:val="24"/>
        </w:rPr>
        <w:t xml:space="preserve"> 46-ФЗ "О внесении изменений в отдельные законодательные акты Российской Федерации" (далее - Закон </w:t>
      </w:r>
      <w:r>
        <w:rPr>
          <w:rFonts w:ascii="Times New Roman" w:hAnsi="Times New Roman" w:cs="Times New Roman"/>
          <w:sz w:val="24"/>
          <w:szCs w:val="24"/>
        </w:rPr>
        <w:t>№</w:t>
      </w:r>
      <w:r w:rsidRPr="00544A84">
        <w:rPr>
          <w:rFonts w:ascii="Times New Roman" w:hAnsi="Times New Roman" w:cs="Times New Roman"/>
          <w:sz w:val="24"/>
          <w:szCs w:val="24"/>
        </w:rPr>
        <w:t xml:space="preserve"> 46-ФЗ) статья 112 Закона </w:t>
      </w:r>
      <w:r>
        <w:rPr>
          <w:rFonts w:ascii="Times New Roman" w:hAnsi="Times New Roman" w:cs="Times New Roman"/>
          <w:sz w:val="24"/>
          <w:szCs w:val="24"/>
        </w:rPr>
        <w:t>№</w:t>
      </w:r>
      <w:r w:rsidRPr="00544A84">
        <w:rPr>
          <w:rFonts w:ascii="Times New Roman" w:hAnsi="Times New Roman" w:cs="Times New Roman"/>
          <w:sz w:val="24"/>
          <w:szCs w:val="24"/>
        </w:rPr>
        <w:t xml:space="preserve"> 44-ФЗ дополнена частью 65.1, предусматривающей возможность изменения существенных условий контракта, заключенного до 01.01.2023, если при исполнении такого контракта возникли независящие от сторон контракта обстоятельства, влекущие невозможность его исполнения. Такое изменение осуществляется с соблюдением положений частей 1.3 - 1.6 статьи 95 Закона </w:t>
      </w:r>
      <w:r>
        <w:rPr>
          <w:rFonts w:ascii="Times New Roman" w:hAnsi="Times New Roman" w:cs="Times New Roman"/>
          <w:sz w:val="24"/>
          <w:szCs w:val="24"/>
        </w:rPr>
        <w:t>№</w:t>
      </w:r>
      <w:r w:rsidRPr="00544A84">
        <w:rPr>
          <w:rFonts w:ascii="Times New Roman" w:hAnsi="Times New Roman" w:cs="Times New Roman"/>
          <w:sz w:val="24"/>
          <w:szCs w:val="24"/>
        </w:rPr>
        <w:t xml:space="preserve"> 44-ФЗ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w:t>
      </w:r>
    </w:p>
    <w:p w14:paraId="2F9F68D9" w14:textId="3CE0A137" w:rsidR="00544A84" w:rsidRPr="00544A84" w:rsidRDefault="00544A84" w:rsidP="00544A84">
      <w:pPr>
        <w:spacing w:line="240" w:lineRule="auto"/>
        <w:ind w:firstLine="709"/>
        <w:contextualSpacing/>
        <w:jc w:val="both"/>
        <w:rPr>
          <w:rFonts w:ascii="Times New Roman" w:hAnsi="Times New Roman" w:cs="Times New Roman"/>
          <w:sz w:val="24"/>
          <w:szCs w:val="24"/>
        </w:rPr>
      </w:pPr>
      <w:r w:rsidRPr="00544A84">
        <w:rPr>
          <w:rFonts w:ascii="Times New Roman" w:hAnsi="Times New Roman" w:cs="Times New Roman"/>
          <w:sz w:val="24"/>
          <w:szCs w:val="24"/>
        </w:rPr>
        <w:t xml:space="preserve">На основании части 65.1 статьи 112 Закона </w:t>
      </w:r>
      <w:r>
        <w:rPr>
          <w:rFonts w:ascii="Times New Roman" w:hAnsi="Times New Roman" w:cs="Times New Roman"/>
          <w:sz w:val="24"/>
          <w:szCs w:val="24"/>
        </w:rPr>
        <w:t>№</w:t>
      </w:r>
      <w:r w:rsidRPr="00544A84">
        <w:rPr>
          <w:rFonts w:ascii="Times New Roman" w:hAnsi="Times New Roman" w:cs="Times New Roman"/>
          <w:sz w:val="24"/>
          <w:szCs w:val="24"/>
        </w:rPr>
        <w:t xml:space="preserve"> 44-ФЗ при наличии предусмотренного данной нормой решения могут быть изменены любые существенные условия контракта, заключенного до 01.01.2023, если при исполнении такого контракта возникли независящие от сторон контракта обстоятельства, влекущие невозможность его исполнения. Обстоятельства непреодолимой силы являются одним из таких обстоятельств. </w:t>
      </w:r>
    </w:p>
    <w:p w14:paraId="11861E48" w14:textId="4BB5C7F6" w:rsidR="00544A84" w:rsidRPr="00544A84" w:rsidRDefault="00544A84" w:rsidP="00544A84">
      <w:pPr>
        <w:spacing w:line="240" w:lineRule="auto"/>
        <w:ind w:firstLine="709"/>
        <w:contextualSpacing/>
        <w:jc w:val="both"/>
        <w:rPr>
          <w:rFonts w:ascii="Times New Roman" w:hAnsi="Times New Roman" w:cs="Times New Roman"/>
          <w:sz w:val="24"/>
          <w:szCs w:val="24"/>
        </w:rPr>
      </w:pPr>
      <w:r w:rsidRPr="00544A84">
        <w:rPr>
          <w:rFonts w:ascii="Times New Roman" w:hAnsi="Times New Roman" w:cs="Times New Roman"/>
          <w:sz w:val="24"/>
          <w:szCs w:val="24"/>
        </w:rPr>
        <w:t xml:space="preserve">Часть 65.1 статьи 112 Закона </w:t>
      </w:r>
      <w:r>
        <w:rPr>
          <w:rFonts w:ascii="Times New Roman" w:hAnsi="Times New Roman" w:cs="Times New Roman"/>
          <w:sz w:val="24"/>
          <w:szCs w:val="24"/>
        </w:rPr>
        <w:t>№</w:t>
      </w:r>
      <w:r w:rsidRPr="00544A84">
        <w:rPr>
          <w:rFonts w:ascii="Times New Roman" w:hAnsi="Times New Roman" w:cs="Times New Roman"/>
          <w:sz w:val="24"/>
          <w:szCs w:val="24"/>
        </w:rPr>
        <w:t xml:space="preserve"> 44-ФЗ образует специальное основание для изменения существенных условий контракта и не содержит ограничений пределов изменений, вносимых в условия контракта, в связи с чем размер увеличения может превышать соответствующие размеры, предусмотренные иными положениями Закона </w:t>
      </w:r>
      <w:r>
        <w:rPr>
          <w:rFonts w:ascii="Times New Roman" w:hAnsi="Times New Roman" w:cs="Times New Roman"/>
          <w:sz w:val="24"/>
          <w:szCs w:val="24"/>
        </w:rPr>
        <w:t>№</w:t>
      </w:r>
      <w:r w:rsidRPr="00544A84">
        <w:rPr>
          <w:rFonts w:ascii="Times New Roman" w:hAnsi="Times New Roman" w:cs="Times New Roman"/>
          <w:sz w:val="24"/>
          <w:szCs w:val="24"/>
        </w:rPr>
        <w:t xml:space="preserve"> 44-ФЗ, в частности, в отношении цены контракта и срока исполнения контракта. </w:t>
      </w:r>
    </w:p>
    <w:p w14:paraId="614474A4" w14:textId="7A435052" w:rsidR="00544A84" w:rsidRPr="00544A84" w:rsidRDefault="00544A84" w:rsidP="00544A84">
      <w:pPr>
        <w:spacing w:line="240" w:lineRule="auto"/>
        <w:ind w:firstLine="709"/>
        <w:contextualSpacing/>
        <w:jc w:val="both"/>
        <w:rPr>
          <w:rFonts w:ascii="Times New Roman" w:hAnsi="Times New Roman" w:cs="Times New Roman"/>
          <w:sz w:val="24"/>
          <w:szCs w:val="24"/>
        </w:rPr>
      </w:pPr>
      <w:r w:rsidRPr="00544A84">
        <w:rPr>
          <w:rFonts w:ascii="Times New Roman" w:hAnsi="Times New Roman" w:cs="Times New Roman"/>
          <w:sz w:val="24"/>
          <w:szCs w:val="24"/>
        </w:rPr>
        <w:t xml:space="preserve">Принятие решений и издание актов высшим исполнительным органом государственной власти субъекта Российской Федерации осуществляются в соответствии с Федеральным законом от 06.10.1999 </w:t>
      </w:r>
      <w:r>
        <w:rPr>
          <w:rFonts w:ascii="Times New Roman" w:hAnsi="Times New Roman" w:cs="Times New Roman"/>
          <w:sz w:val="24"/>
          <w:szCs w:val="24"/>
        </w:rPr>
        <w:t>№</w:t>
      </w:r>
      <w:r w:rsidRPr="00544A84">
        <w:rPr>
          <w:rFonts w:ascii="Times New Roman" w:hAnsi="Times New Roman" w:cs="Times New Roman"/>
          <w:sz w:val="24"/>
          <w:szCs w:val="24"/>
        </w:rPr>
        <w:t xml:space="preserve">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p>
    <w:p w14:paraId="1A3B922B" w14:textId="03BF2200" w:rsidR="00544A84" w:rsidRPr="00544A84" w:rsidRDefault="00544A84" w:rsidP="00544A84">
      <w:pPr>
        <w:spacing w:line="240" w:lineRule="auto"/>
        <w:ind w:firstLine="709"/>
        <w:contextualSpacing/>
        <w:jc w:val="both"/>
        <w:rPr>
          <w:rFonts w:ascii="Times New Roman" w:hAnsi="Times New Roman" w:cs="Times New Roman"/>
          <w:sz w:val="24"/>
          <w:szCs w:val="24"/>
        </w:rPr>
      </w:pPr>
      <w:r w:rsidRPr="00544A84">
        <w:rPr>
          <w:rFonts w:ascii="Times New Roman" w:hAnsi="Times New Roman" w:cs="Times New Roman"/>
          <w:sz w:val="24"/>
          <w:szCs w:val="24"/>
        </w:rPr>
        <w:lastRenderedPageBreak/>
        <w:t xml:space="preserve">Положениями Закона </w:t>
      </w:r>
      <w:r>
        <w:rPr>
          <w:rFonts w:ascii="Times New Roman" w:hAnsi="Times New Roman" w:cs="Times New Roman"/>
          <w:sz w:val="24"/>
          <w:szCs w:val="24"/>
        </w:rPr>
        <w:t>№</w:t>
      </w:r>
      <w:r w:rsidRPr="00544A84">
        <w:rPr>
          <w:rFonts w:ascii="Times New Roman" w:hAnsi="Times New Roman" w:cs="Times New Roman"/>
          <w:sz w:val="24"/>
          <w:szCs w:val="24"/>
        </w:rPr>
        <w:t xml:space="preserve"> 44-ФЗ не ограничивается возможность высших исполнительных органов государственной власти субъектов Российской Федерации предусмотреть в решении, указанном в части 65.1 статьи 112 Закона </w:t>
      </w:r>
      <w:r>
        <w:rPr>
          <w:rFonts w:ascii="Times New Roman" w:hAnsi="Times New Roman" w:cs="Times New Roman"/>
          <w:sz w:val="24"/>
          <w:szCs w:val="24"/>
        </w:rPr>
        <w:t>№</w:t>
      </w:r>
      <w:r w:rsidRPr="00544A84">
        <w:rPr>
          <w:rFonts w:ascii="Times New Roman" w:hAnsi="Times New Roman" w:cs="Times New Roman"/>
          <w:sz w:val="24"/>
          <w:szCs w:val="24"/>
        </w:rPr>
        <w:t xml:space="preserve"> 44-ФЗ, условия его применения, в том числе предусматривающие необходимость выполнения сторонами контракта определенных действий, при выполнении которых допускается изменение существенных условий контракта. </w:t>
      </w:r>
    </w:p>
    <w:p w14:paraId="7A63463F" w14:textId="3BB93BA8" w:rsidR="00544A84" w:rsidRPr="00544A84" w:rsidRDefault="00544A84" w:rsidP="00544A84">
      <w:pPr>
        <w:spacing w:line="240" w:lineRule="auto"/>
        <w:ind w:firstLine="709"/>
        <w:contextualSpacing/>
        <w:jc w:val="both"/>
        <w:rPr>
          <w:rFonts w:ascii="Times New Roman" w:hAnsi="Times New Roman" w:cs="Times New Roman"/>
          <w:sz w:val="24"/>
          <w:szCs w:val="24"/>
        </w:rPr>
      </w:pPr>
      <w:r w:rsidRPr="00544A84">
        <w:rPr>
          <w:rFonts w:ascii="Times New Roman" w:hAnsi="Times New Roman" w:cs="Times New Roman"/>
          <w:sz w:val="24"/>
          <w:szCs w:val="24"/>
        </w:rPr>
        <w:t xml:space="preserve">При этом отмечаем, что при принятии решения, предусмотренного частью 65.1 статьи 112 Закона </w:t>
      </w:r>
      <w:r>
        <w:rPr>
          <w:rFonts w:ascii="Times New Roman" w:hAnsi="Times New Roman" w:cs="Times New Roman"/>
          <w:sz w:val="24"/>
          <w:szCs w:val="24"/>
        </w:rPr>
        <w:t>№</w:t>
      </w:r>
      <w:r w:rsidRPr="00544A84">
        <w:rPr>
          <w:rFonts w:ascii="Times New Roman" w:hAnsi="Times New Roman" w:cs="Times New Roman"/>
          <w:sz w:val="24"/>
          <w:szCs w:val="24"/>
        </w:rPr>
        <w:t xml:space="preserve"> 44-ФЗ, необходимо учитывать, что согласно пункту 2 статьи 72 Бюджетного кодекса Российской Федерации государственные (муниципальные) контракты оплачиваются в пределах лимитов бюджетных обязательств. </w:t>
      </w:r>
    </w:p>
    <w:p w14:paraId="4D8ADBCB" w14:textId="77777777" w:rsidR="00544A84" w:rsidRPr="00544A84" w:rsidRDefault="00544A84" w:rsidP="00544A84">
      <w:pPr>
        <w:rPr>
          <w:rFonts w:ascii="Times New Roman" w:hAnsi="Times New Roman" w:cs="Times New Roman"/>
          <w:sz w:val="24"/>
          <w:szCs w:val="24"/>
        </w:rPr>
      </w:pPr>
      <w:r w:rsidRPr="00544A84">
        <w:rPr>
          <w:rFonts w:ascii="Times New Roman" w:hAnsi="Times New Roman" w:cs="Times New Roman"/>
          <w:sz w:val="24"/>
          <w:szCs w:val="24"/>
        </w:rPr>
        <w:t xml:space="preserve">  </w:t>
      </w:r>
    </w:p>
    <w:p w14:paraId="631ECCCA" w14:textId="77777777" w:rsidR="00544A84" w:rsidRPr="00544A84" w:rsidRDefault="00544A84" w:rsidP="00544A84">
      <w:pPr>
        <w:jc w:val="right"/>
        <w:rPr>
          <w:rFonts w:ascii="Times New Roman" w:hAnsi="Times New Roman" w:cs="Times New Roman"/>
          <w:sz w:val="24"/>
          <w:szCs w:val="24"/>
        </w:rPr>
      </w:pPr>
      <w:r w:rsidRPr="00544A84">
        <w:rPr>
          <w:rFonts w:ascii="Times New Roman" w:hAnsi="Times New Roman" w:cs="Times New Roman"/>
          <w:sz w:val="24"/>
          <w:szCs w:val="24"/>
        </w:rPr>
        <w:t xml:space="preserve">Заместитель директора Департамента </w:t>
      </w:r>
    </w:p>
    <w:p w14:paraId="3DA5A562" w14:textId="2FA35D9E" w:rsidR="00544CE2" w:rsidRPr="00544A84" w:rsidRDefault="00544A84" w:rsidP="00544A84">
      <w:pPr>
        <w:jc w:val="right"/>
        <w:rPr>
          <w:rFonts w:ascii="Times New Roman" w:hAnsi="Times New Roman" w:cs="Times New Roman"/>
          <w:sz w:val="24"/>
          <w:szCs w:val="24"/>
        </w:rPr>
      </w:pPr>
      <w:r w:rsidRPr="00544A84">
        <w:rPr>
          <w:rFonts w:ascii="Times New Roman" w:hAnsi="Times New Roman" w:cs="Times New Roman"/>
          <w:sz w:val="24"/>
          <w:szCs w:val="24"/>
        </w:rPr>
        <w:t>Д.А.ГОТОВЦЕВ</w:t>
      </w:r>
    </w:p>
    <w:sectPr w:rsidR="00544CE2" w:rsidRPr="00544A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795"/>
    <w:rsid w:val="00021829"/>
    <w:rsid w:val="0027210F"/>
    <w:rsid w:val="002B5F58"/>
    <w:rsid w:val="002E1665"/>
    <w:rsid w:val="00544A84"/>
    <w:rsid w:val="00544CE2"/>
    <w:rsid w:val="00544CE9"/>
    <w:rsid w:val="006146DA"/>
    <w:rsid w:val="006D32F1"/>
    <w:rsid w:val="008B4EEB"/>
    <w:rsid w:val="00B04849"/>
    <w:rsid w:val="00B96795"/>
    <w:rsid w:val="00C1291E"/>
    <w:rsid w:val="00C97069"/>
    <w:rsid w:val="00D81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BC246"/>
  <w15:chartTrackingRefBased/>
  <w15:docId w15:val="{981A84D4-2662-4953-BC84-A7CAD3688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14B0"/>
  </w:style>
  <w:style w:type="paragraph" w:styleId="1">
    <w:name w:val="heading 1"/>
    <w:basedOn w:val="a"/>
    <w:link w:val="10"/>
    <w:uiPriority w:val="9"/>
    <w:qFormat/>
    <w:rsid w:val="00D814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44CE9"/>
    <w:rPr>
      <w:color w:val="0000FF"/>
      <w:u w:val="single"/>
    </w:rPr>
  </w:style>
  <w:style w:type="paragraph" w:customStyle="1" w:styleId="s16">
    <w:name w:val="s_16"/>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544CE9"/>
  </w:style>
  <w:style w:type="paragraph" w:customStyle="1" w:styleId="aligncenter">
    <w:name w:val="align_center"/>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right">
    <w:name w:val="align_right"/>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left">
    <w:name w:val="align_left"/>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814B0"/>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37363">
      <w:bodyDiv w:val="1"/>
      <w:marLeft w:val="0"/>
      <w:marRight w:val="0"/>
      <w:marTop w:val="0"/>
      <w:marBottom w:val="0"/>
      <w:divBdr>
        <w:top w:val="none" w:sz="0" w:space="0" w:color="auto"/>
        <w:left w:val="none" w:sz="0" w:space="0" w:color="auto"/>
        <w:bottom w:val="none" w:sz="0" w:space="0" w:color="auto"/>
        <w:right w:val="none" w:sz="0" w:space="0" w:color="auto"/>
      </w:divBdr>
    </w:div>
    <w:div w:id="139886146">
      <w:bodyDiv w:val="1"/>
      <w:marLeft w:val="0"/>
      <w:marRight w:val="0"/>
      <w:marTop w:val="0"/>
      <w:marBottom w:val="0"/>
      <w:divBdr>
        <w:top w:val="none" w:sz="0" w:space="0" w:color="auto"/>
        <w:left w:val="none" w:sz="0" w:space="0" w:color="auto"/>
        <w:bottom w:val="none" w:sz="0" w:space="0" w:color="auto"/>
        <w:right w:val="none" w:sz="0" w:space="0" w:color="auto"/>
      </w:divBdr>
    </w:div>
    <w:div w:id="275721085">
      <w:bodyDiv w:val="1"/>
      <w:marLeft w:val="0"/>
      <w:marRight w:val="0"/>
      <w:marTop w:val="0"/>
      <w:marBottom w:val="0"/>
      <w:divBdr>
        <w:top w:val="none" w:sz="0" w:space="0" w:color="auto"/>
        <w:left w:val="none" w:sz="0" w:space="0" w:color="auto"/>
        <w:bottom w:val="none" w:sz="0" w:space="0" w:color="auto"/>
        <w:right w:val="none" w:sz="0" w:space="0" w:color="auto"/>
      </w:divBdr>
    </w:div>
    <w:div w:id="637687656">
      <w:bodyDiv w:val="1"/>
      <w:marLeft w:val="0"/>
      <w:marRight w:val="0"/>
      <w:marTop w:val="0"/>
      <w:marBottom w:val="0"/>
      <w:divBdr>
        <w:top w:val="none" w:sz="0" w:space="0" w:color="auto"/>
        <w:left w:val="none" w:sz="0" w:space="0" w:color="auto"/>
        <w:bottom w:val="none" w:sz="0" w:space="0" w:color="auto"/>
        <w:right w:val="none" w:sz="0" w:space="0" w:color="auto"/>
      </w:divBdr>
    </w:div>
    <w:div w:id="972828273">
      <w:bodyDiv w:val="1"/>
      <w:marLeft w:val="0"/>
      <w:marRight w:val="0"/>
      <w:marTop w:val="0"/>
      <w:marBottom w:val="0"/>
      <w:divBdr>
        <w:top w:val="none" w:sz="0" w:space="0" w:color="auto"/>
        <w:left w:val="none" w:sz="0" w:space="0" w:color="auto"/>
        <w:bottom w:val="none" w:sz="0" w:space="0" w:color="auto"/>
        <w:right w:val="none" w:sz="0" w:space="0" w:color="auto"/>
      </w:divBdr>
    </w:div>
    <w:div w:id="1158955418">
      <w:bodyDiv w:val="1"/>
      <w:marLeft w:val="0"/>
      <w:marRight w:val="0"/>
      <w:marTop w:val="0"/>
      <w:marBottom w:val="0"/>
      <w:divBdr>
        <w:top w:val="none" w:sz="0" w:space="0" w:color="auto"/>
        <w:left w:val="none" w:sz="0" w:space="0" w:color="auto"/>
        <w:bottom w:val="none" w:sz="0" w:space="0" w:color="auto"/>
        <w:right w:val="none" w:sz="0" w:space="0" w:color="auto"/>
      </w:divBdr>
    </w:div>
    <w:div w:id="1762876368">
      <w:bodyDiv w:val="1"/>
      <w:marLeft w:val="0"/>
      <w:marRight w:val="0"/>
      <w:marTop w:val="0"/>
      <w:marBottom w:val="0"/>
      <w:divBdr>
        <w:top w:val="none" w:sz="0" w:space="0" w:color="auto"/>
        <w:left w:val="none" w:sz="0" w:space="0" w:color="auto"/>
        <w:bottom w:val="none" w:sz="0" w:space="0" w:color="auto"/>
        <w:right w:val="none" w:sz="0" w:space="0" w:color="auto"/>
      </w:divBdr>
    </w:div>
    <w:div w:id="1925146414">
      <w:bodyDiv w:val="1"/>
      <w:marLeft w:val="0"/>
      <w:marRight w:val="0"/>
      <w:marTop w:val="0"/>
      <w:marBottom w:val="0"/>
      <w:divBdr>
        <w:top w:val="none" w:sz="0" w:space="0" w:color="auto"/>
        <w:left w:val="none" w:sz="0" w:space="0" w:color="auto"/>
        <w:bottom w:val="none" w:sz="0" w:space="0" w:color="auto"/>
        <w:right w:val="none" w:sz="0" w:space="0" w:color="auto"/>
      </w:divBdr>
      <w:divsChild>
        <w:div w:id="1017922480">
          <w:marLeft w:val="0"/>
          <w:marRight w:val="0"/>
          <w:marTop w:val="0"/>
          <w:marBottom w:val="0"/>
          <w:divBdr>
            <w:top w:val="none" w:sz="0" w:space="0" w:color="auto"/>
            <w:left w:val="none" w:sz="0" w:space="0" w:color="auto"/>
            <w:bottom w:val="none" w:sz="0" w:space="0" w:color="auto"/>
            <w:right w:val="none" w:sz="0" w:space="0" w:color="auto"/>
          </w:divBdr>
          <w:divsChild>
            <w:div w:id="500237908">
              <w:marLeft w:val="0"/>
              <w:marRight w:val="0"/>
              <w:marTop w:val="0"/>
              <w:marBottom w:val="0"/>
              <w:divBdr>
                <w:top w:val="none" w:sz="0" w:space="0" w:color="auto"/>
                <w:left w:val="none" w:sz="0" w:space="0" w:color="auto"/>
                <w:bottom w:val="none" w:sz="0" w:space="0" w:color="auto"/>
                <w:right w:val="none" w:sz="0" w:space="0" w:color="auto"/>
              </w:divBdr>
            </w:div>
            <w:div w:id="1493179354">
              <w:marLeft w:val="0"/>
              <w:marRight w:val="0"/>
              <w:marTop w:val="0"/>
              <w:marBottom w:val="0"/>
              <w:divBdr>
                <w:top w:val="none" w:sz="0" w:space="0" w:color="auto"/>
                <w:left w:val="none" w:sz="0" w:space="0" w:color="auto"/>
                <w:bottom w:val="none" w:sz="0" w:space="0" w:color="auto"/>
                <w:right w:val="none" w:sz="0" w:space="0" w:color="auto"/>
              </w:divBdr>
            </w:div>
            <w:div w:id="302001076">
              <w:marLeft w:val="0"/>
              <w:marRight w:val="0"/>
              <w:marTop w:val="0"/>
              <w:marBottom w:val="0"/>
              <w:divBdr>
                <w:top w:val="none" w:sz="0" w:space="0" w:color="auto"/>
                <w:left w:val="none" w:sz="0" w:space="0" w:color="auto"/>
                <w:bottom w:val="none" w:sz="0" w:space="0" w:color="auto"/>
                <w:right w:val="none" w:sz="0" w:space="0" w:color="auto"/>
              </w:divBdr>
            </w:div>
          </w:divsChild>
        </w:div>
        <w:div w:id="1674259337">
          <w:marLeft w:val="0"/>
          <w:marRight w:val="0"/>
          <w:marTop w:val="0"/>
          <w:marBottom w:val="0"/>
          <w:divBdr>
            <w:top w:val="none" w:sz="0" w:space="0" w:color="auto"/>
            <w:left w:val="none" w:sz="0" w:space="0" w:color="auto"/>
            <w:bottom w:val="none" w:sz="0" w:space="0" w:color="auto"/>
            <w:right w:val="none" w:sz="0" w:space="0" w:color="auto"/>
          </w:divBdr>
        </w:div>
        <w:div w:id="1540973000">
          <w:marLeft w:val="0"/>
          <w:marRight w:val="0"/>
          <w:marTop w:val="0"/>
          <w:marBottom w:val="0"/>
          <w:divBdr>
            <w:top w:val="none" w:sz="0" w:space="0" w:color="auto"/>
            <w:left w:val="none" w:sz="0" w:space="0" w:color="auto"/>
            <w:bottom w:val="none" w:sz="0" w:space="0" w:color="auto"/>
            <w:right w:val="none" w:sz="0" w:space="0" w:color="auto"/>
          </w:divBdr>
          <w:divsChild>
            <w:div w:id="842625464">
              <w:marLeft w:val="0"/>
              <w:marRight w:val="0"/>
              <w:marTop w:val="0"/>
              <w:marBottom w:val="0"/>
              <w:divBdr>
                <w:top w:val="none" w:sz="0" w:space="0" w:color="auto"/>
                <w:left w:val="none" w:sz="0" w:space="0" w:color="auto"/>
                <w:bottom w:val="none" w:sz="0" w:space="0" w:color="auto"/>
                <w:right w:val="none" w:sz="0" w:space="0" w:color="auto"/>
              </w:divBdr>
            </w:div>
          </w:divsChild>
        </w:div>
        <w:div w:id="286619999">
          <w:marLeft w:val="0"/>
          <w:marRight w:val="0"/>
          <w:marTop w:val="0"/>
          <w:marBottom w:val="0"/>
          <w:divBdr>
            <w:top w:val="none" w:sz="0" w:space="0" w:color="auto"/>
            <w:left w:val="none" w:sz="0" w:space="0" w:color="auto"/>
            <w:bottom w:val="none" w:sz="0" w:space="0" w:color="auto"/>
            <w:right w:val="none" w:sz="0" w:space="0" w:color="auto"/>
          </w:divBdr>
          <w:divsChild>
            <w:div w:id="1178304011">
              <w:marLeft w:val="0"/>
              <w:marRight w:val="0"/>
              <w:marTop w:val="0"/>
              <w:marBottom w:val="0"/>
              <w:divBdr>
                <w:top w:val="none" w:sz="0" w:space="0" w:color="auto"/>
                <w:left w:val="none" w:sz="0" w:space="0" w:color="auto"/>
                <w:bottom w:val="none" w:sz="0" w:space="0" w:color="auto"/>
                <w:right w:val="none" w:sz="0" w:space="0" w:color="auto"/>
              </w:divBdr>
              <w:divsChild>
                <w:div w:id="1644851864">
                  <w:marLeft w:val="0"/>
                  <w:marRight w:val="0"/>
                  <w:marTop w:val="0"/>
                  <w:marBottom w:val="0"/>
                  <w:divBdr>
                    <w:top w:val="none" w:sz="0" w:space="0" w:color="auto"/>
                    <w:left w:val="none" w:sz="0" w:space="0" w:color="auto"/>
                    <w:bottom w:val="none" w:sz="0" w:space="0" w:color="auto"/>
                    <w:right w:val="none" w:sz="0" w:space="0" w:color="auto"/>
                  </w:divBdr>
                </w:div>
                <w:div w:id="17372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11777">
          <w:marLeft w:val="0"/>
          <w:marRight w:val="0"/>
          <w:marTop w:val="0"/>
          <w:marBottom w:val="0"/>
          <w:divBdr>
            <w:top w:val="none" w:sz="0" w:space="0" w:color="auto"/>
            <w:left w:val="none" w:sz="0" w:space="0" w:color="auto"/>
            <w:bottom w:val="none" w:sz="0" w:space="0" w:color="auto"/>
            <w:right w:val="none" w:sz="0" w:space="0" w:color="auto"/>
          </w:divBdr>
        </w:div>
        <w:div w:id="1117484860">
          <w:marLeft w:val="0"/>
          <w:marRight w:val="0"/>
          <w:marTop w:val="0"/>
          <w:marBottom w:val="0"/>
          <w:divBdr>
            <w:top w:val="none" w:sz="0" w:space="0" w:color="auto"/>
            <w:left w:val="none" w:sz="0" w:space="0" w:color="auto"/>
            <w:bottom w:val="none" w:sz="0" w:space="0" w:color="auto"/>
            <w:right w:val="none" w:sz="0" w:space="0" w:color="auto"/>
          </w:divBdr>
          <w:divsChild>
            <w:div w:id="1336610635">
              <w:marLeft w:val="0"/>
              <w:marRight w:val="0"/>
              <w:marTop w:val="0"/>
              <w:marBottom w:val="0"/>
              <w:divBdr>
                <w:top w:val="none" w:sz="0" w:space="0" w:color="auto"/>
                <w:left w:val="none" w:sz="0" w:space="0" w:color="auto"/>
                <w:bottom w:val="none" w:sz="0" w:space="0" w:color="auto"/>
                <w:right w:val="none" w:sz="0" w:space="0" w:color="auto"/>
              </w:divBdr>
            </w:div>
          </w:divsChild>
        </w:div>
        <w:div w:id="834688810">
          <w:marLeft w:val="0"/>
          <w:marRight w:val="0"/>
          <w:marTop w:val="0"/>
          <w:marBottom w:val="0"/>
          <w:divBdr>
            <w:top w:val="none" w:sz="0" w:space="0" w:color="auto"/>
            <w:left w:val="none" w:sz="0" w:space="0" w:color="auto"/>
            <w:bottom w:val="none" w:sz="0" w:space="0" w:color="auto"/>
            <w:right w:val="none" w:sz="0" w:space="0" w:color="auto"/>
          </w:divBdr>
          <w:divsChild>
            <w:div w:id="1749959336">
              <w:marLeft w:val="0"/>
              <w:marRight w:val="0"/>
              <w:marTop w:val="0"/>
              <w:marBottom w:val="0"/>
              <w:divBdr>
                <w:top w:val="none" w:sz="0" w:space="0" w:color="auto"/>
                <w:left w:val="none" w:sz="0" w:space="0" w:color="auto"/>
                <w:bottom w:val="none" w:sz="0" w:space="0" w:color="auto"/>
                <w:right w:val="none" w:sz="0" w:space="0" w:color="auto"/>
              </w:divBdr>
            </w:div>
          </w:divsChild>
        </w:div>
        <w:div w:id="277641271">
          <w:marLeft w:val="0"/>
          <w:marRight w:val="0"/>
          <w:marTop w:val="0"/>
          <w:marBottom w:val="0"/>
          <w:divBdr>
            <w:top w:val="none" w:sz="0" w:space="0" w:color="auto"/>
            <w:left w:val="none" w:sz="0" w:space="0" w:color="auto"/>
            <w:bottom w:val="none" w:sz="0" w:space="0" w:color="auto"/>
            <w:right w:val="none" w:sz="0" w:space="0" w:color="auto"/>
          </w:divBdr>
          <w:divsChild>
            <w:div w:id="2017071724">
              <w:marLeft w:val="0"/>
              <w:marRight w:val="0"/>
              <w:marTop w:val="0"/>
              <w:marBottom w:val="0"/>
              <w:divBdr>
                <w:top w:val="none" w:sz="0" w:space="0" w:color="auto"/>
                <w:left w:val="none" w:sz="0" w:space="0" w:color="auto"/>
                <w:bottom w:val="none" w:sz="0" w:space="0" w:color="auto"/>
                <w:right w:val="none" w:sz="0" w:space="0" w:color="auto"/>
              </w:divBdr>
            </w:div>
            <w:div w:id="1313561293">
              <w:marLeft w:val="0"/>
              <w:marRight w:val="0"/>
              <w:marTop w:val="0"/>
              <w:marBottom w:val="0"/>
              <w:divBdr>
                <w:top w:val="none" w:sz="0" w:space="0" w:color="auto"/>
                <w:left w:val="none" w:sz="0" w:space="0" w:color="auto"/>
                <w:bottom w:val="none" w:sz="0" w:space="0" w:color="auto"/>
                <w:right w:val="none" w:sz="0" w:space="0" w:color="auto"/>
              </w:divBdr>
            </w:div>
          </w:divsChild>
        </w:div>
        <w:div w:id="251163441">
          <w:marLeft w:val="0"/>
          <w:marRight w:val="0"/>
          <w:marTop w:val="0"/>
          <w:marBottom w:val="0"/>
          <w:divBdr>
            <w:top w:val="none" w:sz="0" w:space="0" w:color="auto"/>
            <w:left w:val="none" w:sz="0" w:space="0" w:color="auto"/>
            <w:bottom w:val="none" w:sz="0" w:space="0" w:color="auto"/>
            <w:right w:val="none" w:sz="0" w:space="0" w:color="auto"/>
          </w:divBdr>
        </w:div>
        <w:div w:id="2041465668">
          <w:marLeft w:val="0"/>
          <w:marRight w:val="0"/>
          <w:marTop w:val="0"/>
          <w:marBottom w:val="0"/>
          <w:divBdr>
            <w:top w:val="none" w:sz="0" w:space="0" w:color="auto"/>
            <w:left w:val="none" w:sz="0" w:space="0" w:color="auto"/>
            <w:bottom w:val="none" w:sz="0" w:space="0" w:color="auto"/>
            <w:right w:val="none" w:sz="0" w:space="0" w:color="auto"/>
          </w:divBdr>
          <w:divsChild>
            <w:div w:id="972566296">
              <w:marLeft w:val="0"/>
              <w:marRight w:val="0"/>
              <w:marTop w:val="0"/>
              <w:marBottom w:val="0"/>
              <w:divBdr>
                <w:top w:val="none" w:sz="0" w:space="0" w:color="auto"/>
                <w:left w:val="none" w:sz="0" w:space="0" w:color="auto"/>
                <w:bottom w:val="none" w:sz="0" w:space="0" w:color="auto"/>
                <w:right w:val="none" w:sz="0" w:space="0" w:color="auto"/>
              </w:divBdr>
            </w:div>
            <w:div w:id="1236432761">
              <w:marLeft w:val="0"/>
              <w:marRight w:val="0"/>
              <w:marTop w:val="0"/>
              <w:marBottom w:val="0"/>
              <w:divBdr>
                <w:top w:val="none" w:sz="0" w:space="0" w:color="auto"/>
                <w:left w:val="none" w:sz="0" w:space="0" w:color="auto"/>
                <w:bottom w:val="none" w:sz="0" w:space="0" w:color="auto"/>
                <w:right w:val="none" w:sz="0" w:space="0" w:color="auto"/>
              </w:divBdr>
            </w:div>
          </w:divsChild>
        </w:div>
        <w:div w:id="156000470">
          <w:marLeft w:val="0"/>
          <w:marRight w:val="0"/>
          <w:marTop w:val="0"/>
          <w:marBottom w:val="0"/>
          <w:divBdr>
            <w:top w:val="none" w:sz="0" w:space="0" w:color="auto"/>
            <w:left w:val="none" w:sz="0" w:space="0" w:color="auto"/>
            <w:bottom w:val="none" w:sz="0" w:space="0" w:color="auto"/>
            <w:right w:val="none" w:sz="0" w:space="0" w:color="auto"/>
          </w:divBdr>
        </w:div>
        <w:div w:id="598417948">
          <w:marLeft w:val="0"/>
          <w:marRight w:val="0"/>
          <w:marTop w:val="0"/>
          <w:marBottom w:val="0"/>
          <w:divBdr>
            <w:top w:val="none" w:sz="0" w:space="0" w:color="auto"/>
            <w:left w:val="none" w:sz="0" w:space="0" w:color="auto"/>
            <w:bottom w:val="none" w:sz="0" w:space="0" w:color="auto"/>
            <w:right w:val="none" w:sz="0" w:space="0" w:color="auto"/>
          </w:divBdr>
        </w:div>
        <w:div w:id="668142024">
          <w:marLeft w:val="0"/>
          <w:marRight w:val="0"/>
          <w:marTop w:val="0"/>
          <w:marBottom w:val="0"/>
          <w:divBdr>
            <w:top w:val="none" w:sz="0" w:space="0" w:color="auto"/>
            <w:left w:val="none" w:sz="0" w:space="0" w:color="auto"/>
            <w:bottom w:val="none" w:sz="0" w:space="0" w:color="auto"/>
            <w:right w:val="none" w:sz="0" w:space="0" w:color="auto"/>
          </w:divBdr>
          <w:divsChild>
            <w:div w:id="193153003">
              <w:marLeft w:val="0"/>
              <w:marRight w:val="0"/>
              <w:marTop w:val="0"/>
              <w:marBottom w:val="0"/>
              <w:divBdr>
                <w:top w:val="none" w:sz="0" w:space="0" w:color="auto"/>
                <w:left w:val="none" w:sz="0" w:space="0" w:color="auto"/>
                <w:bottom w:val="none" w:sz="0" w:space="0" w:color="auto"/>
                <w:right w:val="none" w:sz="0" w:space="0" w:color="auto"/>
              </w:divBdr>
            </w:div>
          </w:divsChild>
        </w:div>
        <w:div w:id="587152091">
          <w:marLeft w:val="0"/>
          <w:marRight w:val="0"/>
          <w:marTop w:val="0"/>
          <w:marBottom w:val="0"/>
          <w:divBdr>
            <w:top w:val="none" w:sz="0" w:space="0" w:color="auto"/>
            <w:left w:val="none" w:sz="0" w:space="0" w:color="auto"/>
            <w:bottom w:val="none" w:sz="0" w:space="0" w:color="auto"/>
            <w:right w:val="none" w:sz="0" w:space="0" w:color="auto"/>
          </w:divBdr>
          <w:divsChild>
            <w:div w:id="1082292714">
              <w:marLeft w:val="0"/>
              <w:marRight w:val="0"/>
              <w:marTop w:val="0"/>
              <w:marBottom w:val="0"/>
              <w:divBdr>
                <w:top w:val="none" w:sz="0" w:space="0" w:color="auto"/>
                <w:left w:val="none" w:sz="0" w:space="0" w:color="auto"/>
                <w:bottom w:val="none" w:sz="0" w:space="0" w:color="auto"/>
                <w:right w:val="none" w:sz="0" w:space="0" w:color="auto"/>
              </w:divBdr>
            </w:div>
          </w:divsChild>
        </w:div>
        <w:div w:id="32729333">
          <w:marLeft w:val="0"/>
          <w:marRight w:val="0"/>
          <w:marTop w:val="0"/>
          <w:marBottom w:val="0"/>
          <w:divBdr>
            <w:top w:val="none" w:sz="0" w:space="0" w:color="auto"/>
            <w:left w:val="none" w:sz="0" w:space="0" w:color="auto"/>
            <w:bottom w:val="none" w:sz="0" w:space="0" w:color="auto"/>
            <w:right w:val="none" w:sz="0" w:space="0" w:color="auto"/>
          </w:divBdr>
        </w:div>
        <w:div w:id="413674661">
          <w:marLeft w:val="0"/>
          <w:marRight w:val="0"/>
          <w:marTop w:val="0"/>
          <w:marBottom w:val="0"/>
          <w:divBdr>
            <w:top w:val="none" w:sz="0" w:space="0" w:color="auto"/>
            <w:left w:val="none" w:sz="0" w:space="0" w:color="auto"/>
            <w:bottom w:val="none" w:sz="0" w:space="0" w:color="auto"/>
            <w:right w:val="none" w:sz="0" w:space="0" w:color="auto"/>
          </w:divBdr>
        </w:div>
        <w:div w:id="1588536369">
          <w:marLeft w:val="0"/>
          <w:marRight w:val="0"/>
          <w:marTop w:val="0"/>
          <w:marBottom w:val="0"/>
          <w:divBdr>
            <w:top w:val="none" w:sz="0" w:space="0" w:color="auto"/>
            <w:left w:val="none" w:sz="0" w:space="0" w:color="auto"/>
            <w:bottom w:val="none" w:sz="0" w:space="0" w:color="auto"/>
            <w:right w:val="none" w:sz="0" w:space="0" w:color="auto"/>
          </w:divBdr>
          <w:divsChild>
            <w:div w:id="1184512950">
              <w:marLeft w:val="0"/>
              <w:marRight w:val="0"/>
              <w:marTop w:val="0"/>
              <w:marBottom w:val="0"/>
              <w:divBdr>
                <w:top w:val="none" w:sz="0" w:space="0" w:color="auto"/>
                <w:left w:val="none" w:sz="0" w:space="0" w:color="auto"/>
                <w:bottom w:val="none" w:sz="0" w:space="0" w:color="auto"/>
                <w:right w:val="none" w:sz="0" w:space="0" w:color="auto"/>
              </w:divBdr>
            </w:div>
          </w:divsChild>
        </w:div>
        <w:div w:id="2065594103">
          <w:marLeft w:val="0"/>
          <w:marRight w:val="0"/>
          <w:marTop w:val="0"/>
          <w:marBottom w:val="0"/>
          <w:divBdr>
            <w:top w:val="none" w:sz="0" w:space="0" w:color="auto"/>
            <w:left w:val="none" w:sz="0" w:space="0" w:color="auto"/>
            <w:bottom w:val="none" w:sz="0" w:space="0" w:color="auto"/>
            <w:right w:val="none" w:sz="0" w:space="0" w:color="auto"/>
          </w:divBdr>
        </w:div>
        <w:div w:id="2049989894">
          <w:marLeft w:val="0"/>
          <w:marRight w:val="0"/>
          <w:marTop w:val="0"/>
          <w:marBottom w:val="0"/>
          <w:divBdr>
            <w:top w:val="none" w:sz="0" w:space="0" w:color="auto"/>
            <w:left w:val="none" w:sz="0" w:space="0" w:color="auto"/>
            <w:bottom w:val="none" w:sz="0" w:space="0" w:color="auto"/>
            <w:right w:val="none" w:sz="0" w:space="0" w:color="auto"/>
          </w:divBdr>
        </w:div>
        <w:div w:id="1155606814">
          <w:marLeft w:val="0"/>
          <w:marRight w:val="0"/>
          <w:marTop w:val="0"/>
          <w:marBottom w:val="0"/>
          <w:divBdr>
            <w:top w:val="none" w:sz="0" w:space="0" w:color="auto"/>
            <w:left w:val="none" w:sz="0" w:space="0" w:color="auto"/>
            <w:bottom w:val="none" w:sz="0" w:space="0" w:color="auto"/>
            <w:right w:val="none" w:sz="0" w:space="0" w:color="auto"/>
          </w:divBdr>
        </w:div>
      </w:divsChild>
    </w:div>
    <w:div w:id="1967813320">
      <w:bodyDiv w:val="1"/>
      <w:marLeft w:val="0"/>
      <w:marRight w:val="0"/>
      <w:marTop w:val="0"/>
      <w:marBottom w:val="0"/>
      <w:divBdr>
        <w:top w:val="none" w:sz="0" w:space="0" w:color="auto"/>
        <w:left w:val="none" w:sz="0" w:space="0" w:color="auto"/>
        <w:bottom w:val="none" w:sz="0" w:space="0" w:color="auto"/>
        <w:right w:val="none" w:sz="0" w:space="0" w:color="auto"/>
      </w:divBdr>
    </w:div>
    <w:div w:id="211832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630</Words>
  <Characters>3593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2</cp:revision>
  <dcterms:created xsi:type="dcterms:W3CDTF">2022-10-11T07:06:00Z</dcterms:created>
  <dcterms:modified xsi:type="dcterms:W3CDTF">2022-10-11T07:06:00Z</dcterms:modified>
</cp:coreProperties>
</file>