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12D61" w14:textId="294A22BA" w:rsidR="009F17FF" w:rsidRPr="009F17FF" w:rsidRDefault="009F17FF" w:rsidP="009F17F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7FF">
        <w:rPr>
          <w:rFonts w:ascii="Times New Roman" w:hAnsi="Times New Roman" w:cs="Times New Roman"/>
          <w:b/>
          <w:sz w:val="24"/>
          <w:szCs w:val="24"/>
        </w:rPr>
        <w:t>Письмо Минфина России</w:t>
      </w:r>
    </w:p>
    <w:p w14:paraId="02FDB3C2" w14:textId="586469A8" w:rsidR="009F17FF" w:rsidRPr="009F17FF" w:rsidRDefault="009F17FF" w:rsidP="009F17F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7FF">
        <w:rPr>
          <w:rFonts w:ascii="Times New Roman" w:hAnsi="Times New Roman" w:cs="Times New Roman"/>
          <w:b/>
          <w:sz w:val="24"/>
          <w:szCs w:val="24"/>
        </w:rPr>
        <w:t xml:space="preserve">от 28 октября 2022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9F17FF">
        <w:rPr>
          <w:rFonts w:ascii="Times New Roman" w:hAnsi="Times New Roman" w:cs="Times New Roman"/>
          <w:b/>
          <w:sz w:val="24"/>
          <w:szCs w:val="24"/>
        </w:rPr>
        <w:t xml:space="preserve"> 24-07-08/105019</w:t>
      </w:r>
    </w:p>
    <w:p w14:paraId="59E5D0D9" w14:textId="0D31A277" w:rsidR="009F17FF" w:rsidRPr="009F17FF" w:rsidRDefault="009F17FF" w:rsidP="009F17F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7FF">
        <w:rPr>
          <w:rFonts w:ascii="Times New Roman" w:hAnsi="Times New Roman" w:cs="Times New Roman"/>
          <w:b/>
          <w:sz w:val="24"/>
          <w:szCs w:val="24"/>
        </w:rPr>
        <w:t>"О</w:t>
      </w:r>
      <w:r w:rsidR="001328EE">
        <w:rPr>
          <w:rFonts w:ascii="Times New Roman" w:hAnsi="Times New Roman" w:cs="Times New Roman"/>
          <w:b/>
          <w:sz w:val="24"/>
          <w:szCs w:val="24"/>
        </w:rPr>
        <w:t>б</w:t>
      </w:r>
      <w:r w:rsidRPr="009F1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235" w:rsidRPr="00F10235">
        <w:rPr>
          <w:rFonts w:ascii="Times New Roman" w:hAnsi="Times New Roman" w:cs="Times New Roman"/>
          <w:b/>
          <w:sz w:val="24"/>
          <w:szCs w:val="24"/>
        </w:rPr>
        <w:t>осуществлени</w:t>
      </w:r>
      <w:r w:rsidR="001328EE">
        <w:rPr>
          <w:rFonts w:ascii="Times New Roman" w:hAnsi="Times New Roman" w:cs="Times New Roman"/>
          <w:b/>
          <w:sz w:val="24"/>
          <w:szCs w:val="24"/>
        </w:rPr>
        <w:t>и</w:t>
      </w:r>
      <w:r w:rsidR="00F10235" w:rsidRPr="00F10235">
        <w:rPr>
          <w:rFonts w:ascii="Times New Roman" w:hAnsi="Times New Roman" w:cs="Times New Roman"/>
          <w:b/>
          <w:sz w:val="24"/>
          <w:szCs w:val="24"/>
        </w:rPr>
        <w:t xml:space="preserve"> закупок по Закону </w:t>
      </w:r>
      <w:r w:rsidR="001328EE">
        <w:rPr>
          <w:rFonts w:ascii="Times New Roman" w:hAnsi="Times New Roman" w:cs="Times New Roman"/>
          <w:b/>
          <w:sz w:val="24"/>
          <w:szCs w:val="24"/>
        </w:rPr>
        <w:t>№</w:t>
      </w:r>
      <w:r w:rsidR="00F10235" w:rsidRPr="00F10235">
        <w:rPr>
          <w:rFonts w:ascii="Times New Roman" w:hAnsi="Times New Roman" w:cs="Times New Roman"/>
          <w:b/>
          <w:sz w:val="24"/>
          <w:szCs w:val="24"/>
        </w:rPr>
        <w:t xml:space="preserve"> 223-ФЗ заказчиками, в отношении которых введены санкции</w:t>
      </w:r>
      <w:r w:rsidRPr="009F17FF">
        <w:rPr>
          <w:rFonts w:ascii="Times New Roman" w:hAnsi="Times New Roman" w:cs="Times New Roman"/>
          <w:b/>
          <w:sz w:val="24"/>
          <w:szCs w:val="24"/>
        </w:rPr>
        <w:t>"</w:t>
      </w:r>
    </w:p>
    <w:p w14:paraId="6089F797" w14:textId="77777777" w:rsidR="009F17FF" w:rsidRPr="009F17FF" w:rsidRDefault="009F17FF" w:rsidP="009F1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EC35C5" w14:textId="446F7FDF" w:rsidR="009F17FF" w:rsidRPr="009F17FF" w:rsidRDefault="009F17FF" w:rsidP="009F1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F17FF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вопросам в связи с изданием постановления Правительства Российской Федерации от 06.03.2022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17FF">
        <w:rPr>
          <w:rFonts w:ascii="Times New Roman" w:hAnsi="Times New Roman" w:cs="Times New Roman"/>
          <w:sz w:val="24"/>
          <w:szCs w:val="24"/>
        </w:rPr>
        <w:t xml:space="preserve"> 301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17FF">
        <w:rPr>
          <w:rFonts w:ascii="Times New Roman" w:hAnsi="Times New Roman" w:cs="Times New Roman"/>
          <w:sz w:val="24"/>
          <w:szCs w:val="24"/>
        </w:rPr>
        <w:t xml:space="preserve"> 301), с учетом пункта 1 Положения о Министерстве финансов Российской Федерации, утвержденного постановлением Правительства Российской Федерации от 30.06.2004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17FF">
        <w:rPr>
          <w:rFonts w:ascii="Times New Roman" w:hAnsi="Times New Roman" w:cs="Times New Roman"/>
          <w:sz w:val="24"/>
          <w:szCs w:val="24"/>
        </w:rPr>
        <w:t xml:space="preserve"> 329, пункта 1 постановления Правительства Российской Федерации от 26.08.2013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17FF">
        <w:rPr>
          <w:rFonts w:ascii="Times New Roman" w:hAnsi="Times New Roman" w:cs="Times New Roman"/>
          <w:sz w:val="24"/>
          <w:szCs w:val="24"/>
        </w:rPr>
        <w:t xml:space="preserve"> 728,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17FF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14:paraId="0A038987" w14:textId="7CB017AD" w:rsidR="009F17FF" w:rsidRPr="009F17FF" w:rsidRDefault="009F17FF" w:rsidP="009F1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7FF">
        <w:rPr>
          <w:rFonts w:ascii="Times New Roman" w:hAnsi="Times New Roman" w:cs="Times New Roman"/>
          <w:sz w:val="24"/>
          <w:szCs w:val="24"/>
        </w:rPr>
        <w:t xml:space="preserve">Основания для выдачи соответствующих положительных заключений и уведомлений о несоответствии по результатам проведения предусмотренных частями 1 и 2 статьи 5 1 Федерального закона от 18.07.2011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17FF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17FF">
        <w:rPr>
          <w:rFonts w:ascii="Times New Roman" w:hAnsi="Times New Roman" w:cs="Times New Roman"/>
          <w:sz w:val="24"/>
          <w:szCs w:val="24"/>
        </w:rPr>
        <w:t xml:space="preserve"> 223-ФЗ) оценки соответствия и мониторинга соответствия установлены постановлением Правительства Российской Федерации от 29.10.2015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17FF">
        <w:rPr>
          <w:rFonts w:ascii="Times New Roman" w:hAnsi="Times New Roman" w:cs="Times New Roman"/>
          <w:sz w:val="24"/>
          <w:szCs w:val="24"/>
        </w:rPr>
        <w:t xml:space="preserve"> 1169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17FF">
        <w:rPr>
          <w:rFonts w:ascii="Times New Roman" w:hAnsi="Times New Roman" w:cs="Times New Roman"/>
          <w:sz w:val="24"/>
          <w:szCs w:val="24"/>
        </w:rPr>
        <w:t xml:space="preserve"> 1169).</w:t>
      </w:r>
    </w:p>
    <w:p w14:paraId="07A79A64" w14:textId="622209F8" w:rsidR="009F17FF" w:rsidRPr="009F17FF" w:rsidRDefault="009F17FF" w:rsidP="009F1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7FF">
        <w:rPr>
          <w:rFonts w:ascii="Times New Roman" w:hAnsi="Times New Roman" w:cs="Times New Roman"/>
          <w:sz w:val="24"/>
          <w:szCs w:val="24"/>
        </w:rPr>
        <w:t xml:space="preserve">В частности, согласно пункту 11 положения о проведении мониторинга соответствия и пункту 10 положения о проведении оценки соответствия, утвержденных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17FF">
        <w:rPr>
          <w:rFonts w:ascii="Times New Roman" w:hAnsi="Times New Roman" w:cs="Times New Roman"/>
          <w:sz w:val="24"/>
          <w:szCs w:val="24"/>
        </w:rPr>
        <w:t xml:space="preserve"> 1169, положительное заключение выдается, в том числе в случае соблюдения требований о годовом объеме закупки у субъектов малого и среднего предпринимательства в объеме не менее объема, устанавливаемого в соответствии с пунктами 5 или 5 1 положения, утвержденного постановлением Правительства Российской Федерации от 11.12.2014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17FF">
        <w:rPr>
          <w:rFonts w:ascii="Times New Roman" w:hAnsi="Times New Roman" w:cs="Times New Roman"/>
          <w:sz w:val="24"/>
          <w:szCs w:val="24"/>
        </w:rPr>
        <w:t xml:space="preserve"> 1352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17FF">
        <w:rPr>
          <w:rFonts w:ascii="Times New Roman" w:hAnsi="Times New Roman" w:cs="Times New Roman"/>
          <w:sz w:val="24"/>
          <w:szCs w:val="24"/>
        </w:rPr>
        <w:t xml:space="preserve"> 1352).</w:t>
      </w:r>
    </w:p>
    <w:p w14:paraId="3613A6C9" w14:textId="10920C83" w:rsidR="009F17FF" w:rsidRPr="009F17FF" w:rsidRDefault="009F17FF" w:rsidP="009F1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7FF">
        <w:rPr>
          <w:rFonts w:ascii="Times New Roman" w:hAnsi="Times New Roman" w:cs="Times New Roman"/>
          <w:sz w:val="24"/>
          <w:szCs w:val="24"/>
        </w:rPr>
        <w:t xml:space="preserve">Согласно подпункту "ж" пункта 7 положения, утвержденного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17FF">
        <w:rPr>
          <w:rFonts w:ascii="Times New Roman" w:hAnsi="Times New Roman" w:cs="Times New Roman"/>
          <w:sz w:val="24"/>
          <w:szCs w:val="24"/>
        </w:rPr>
        <w:t xml:space="preserve"> 1352, при расчете годовых объемов, предусмотренных пунктами 5 и 5 1 указанного положения, не учитываются закупки, в отношении которых в соответствии с частью 16 статьи 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17FF">
        <w:rPr>
          <w:rFonts w:ascii="Times New Roman" w:hAnsi="Times New Roman" w:cs="Times New Roman"/>
          <w:sz w:val="24"/>
          <w:szCs w:val="24"/>
        </w:rPr>
        <w:t xml:space="preserve"> 223-ФЗ принято решение Правительства Российской Федерации, в том числе осуществляемые заказчиками, в отношении которых введены санкции, в соответствии с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17FF">
        <w:rPr>
          <w:rFonts w:ascii="Times New Roman" w:hAnsi="Times New Roman" w:cs="Times New Roman"/>
          <w:sz w:val="24"/>
          <w:szCs w:val="24"/>
        </w:rPr>
        <w:t xml:space="preserve"> 301.</w:t>
      </w:r>
    </w:p>
    <w:p w14:paraId="28259F2B" w14:textId="3E2F7261" w:rsidR="009F17FF" w:rsidRPr="009F17FF" w:rsidRDefault="009F17FF" w:rsidP="009F1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7FF">
        <w:rPr>
          <w:rFonts w:ascii="Times New Roman" w:hAnsi="Times New Roman" w:cs="Times New Roman"/>
          <w:sz w:val="24"/>
          <w:szCs w:val="24"/>
        </w:rPr>
        <w:t xml:space="preserve">Учитывая, что на основании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17FF">
        <w:rPr>
          <w:rFonts w:ascii="Times New Roman" w:hAnsi="Times New Roman" w:cs="Times New Roman"/>
          <w:sz w:val="24"/>
          <w:szCs w:val="24"/>
        </w:rPr>
        <w:t xml:space="preserve"> 301 все закупки заказчиков, в отношении которых введены санкции, не размещаются в единой информационной системе в сфере закупок в соответствии с частью 16 статьи 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17FF">
        <w:rPr>
          <w:rFonts w:ascii="Times New Roman" w:hAnsi="Times New Roman" w:cs="Times New Roman"/>
          <w:sz w:val="24"/>
          <w:szCs w:val="24"/>
        </w:rPr>
        <w:t xml:space="preserve"> 223-ФЗ, то такие закупки не образуют базу для исчисления годовых объемов закупок, предусмотренных пунктами 5 и 5 1 положения, утвержденного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17FF">
        <w:rPr>
          <w:rFonts w:ascii="Times New Roman" w:hAnsi="Times New Roman" w:cs="Times New Roman"/>
          <w:sz w:val="24"/>
          <w:szCs w:val="24"/>
        </w:rPr>
        <w:t xml:space="preserve"> 1352, в связи с чем такие годовые объемы составляют 0 и, соответственно, отсутствует предмет для выявления вышеуказанного несоответствия таким годовым объемам при проведении оценки соответствия и мониторинга соответствия.</w:t>
      </w:r>
    </w:p>
    <w:p w14:paraId="3A609FDA" w14:textId="6E025FB8" w:rsidR="009F17FF" w:rsidRPr="009F17FF" w:rsidRDefault="009F17FF" w:rsidP="009F1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7FF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17FF">
        <w:rPr>
          <w:rFonts w:ascii="Times New Roman" w:hAnsi="Times New Roman" w:cs="Times New Roman"/>
          <w:sz w:val="24"/>
          <w:szCs w:val="24"/>
        </w:rPr>
        <w:t xml:space="preserve"> 301 распространяется также на договоры, срок исполнения которых превышает один календарный год.</w:t>
      </w:r>
    </w:p>
    <w:p w14:paraId="06FD254F" w14:textId="26324311" w:rsidR="009F17FF" w:rsidRPr="009F17FF" w:rsidRDefault="009F17FF" w:rsidP="009F1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7FF">
        <w:rPr>
          <w:rFonts w:ascii="Times New Roman" w:hAnsi="Times New Roman" w:cs="Times New Roman"/>
          <w:sz w:val="24"/>
          <w:szCs w:val="24"/>
        </w:rPr>
        <w:t xml:space="preserve">Так, в реестр договоров, заключенных заказчиками, также не вносятся (перестают вноситься) информация и документы об исполнении, изменении, расторжении тех договоров, информация о заключении которых ранее (до издания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17FF">
        <w:rPr>
          <w:rFonts w:ascii="Times New Roman" w:hAnsi="Times New Roman" w:cs="Times New Roman"/>
          <w:sz w:val="24"/>
          <w:szCs w:val="24"/>
        </w:rPr>
        <w:t xml:space="preserve"> 301) включена в реестр договоров, поскольку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17FF">
        <w:rPr>
          <w:rFonts w:ascii="Times New Roman" w:hAnsi="Times New Roman" w:cs="Times New Roman"/>
          <w:sz w:val="24"/>
          <w:szCs w:val="24"/>
        </w:rPr>
        <w:t xml:space="preserve"> 301 не содержит переходных положений и подлежит применению указанными в нем заказчиками в отношении всех закупок, о чем ранее сообщалось в пункте 3 письма Минфина России от 18.04.2022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17FF">
        <w:rPr>
          <w:rFonts w:ascii="Times New Roman" w:hAnsi="Times New Roman" w:cs="Times New Roman"/>
          <w:sz w:val="24"/>
          <w:szCs w:val="24"/>
        </w:rPr>
        <w:t xml:space="preserve"> 24-01-09/34211.</w:t>
      </w:r>
    </w:p>
    <w:p w14:paraId="14F12EFC" w14:textId="241DD841" w:rsidR="009F17FF" w:rsidRPr="009F17FF" w:rsidRDefault="009F17FF" w:rsidP="009F1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7FF">
        <w:rPr>
          <w:rFonts w:ascii="Times New Roman" w:hAnsi="Times New Roman" w:cs="Times New Roman"/>
          <w:sz w:val="24"/>
          <w:szCs w:val="24"/>
        </w:rPr>
        <w:t xml:space="preserve">Учитывая изложенное, договоры, срок исполнения которых превышает один календарный год, в том числе заключенных до издания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17FF">
        <w:rPr>
          <w:rFonts w:ascii="Times New Roman" w:hAnsi="Times New Roman" w:cs="Times New Roman"/>
          <w:sz w:val="24"/>
          <w:szCs w:val="24"/>
        </w:rPr>
        <w:t xml:space="preserve"> 301, в силу </w:t>
      </w:r>
      <w:r w:rsidRPr="009F17FF">
        <w:rPr>
          <w:rFonts w:ascii="Times New Roman" w:hAnsi="Times New Roman" w:cs="Times New Roman"/>
          <w:sz w:val="24"/>
          <w:szCs w:val="24"/>
        </w:rPr>
        <w:lastRenderedPageBreak/>
        <w:t xml:space="preserve">положений подпункта "ж" пункта 7 положения, утвержденного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17FF">
        <w:rPr>
          <w:rFonts w:ascii="Times New Roman" w:hAnsi="Times New Roman" w:cs="Times New Roman"/>
          <w:sz w:val="24"/>
          <w:szCs w:val="24"/>
        </w:rPr>
        <w:t xml:space="preserve"> 1352, также не образуют базу для исчисления годовых объемов закупок, предусмотренных пунктами 5 и 5 1 указанного положения.</w:t>
      </w:r>
    </w:p>
    <w:bookmarkEnd w:id="0"/>
    <w:p w14:paraId="03A446A7" w14:textId="77777777" w:rsidR="009F17FF" w:rsidRPr="009F17FF" w:rsidRDefault="009F17FF" w:rsidP="009F1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37249F" w14:textId="77777777" w:rsidR="009F17FF" w:rsidRPr="009F17FF" w:rsidRDefault="009F17FF" w:rsidP="009F17F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F17FF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14:paraId="7773F20F" w14:textId="77777777" w:rsidR="009F17FF" w:rsidRPr="009F17FF" w:rsidRDefault="009F17FF" w:rsidP="009F17F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F17FF">
        <w:rPr>
          <w:rFonts w:ascii="Times New Roman" w:hAnsi="Times New Roman" w:cs="Times New Roman"/>
          <w:sz w:val="24"/>
          <w:szCs w:val="24"/>
        </w:rPr>
        <w:t>Т.П. Демидова</w:t>
      </w:r>
    </w:p>
    <w:p w14:paraId="3DA5A562" w14:textId="77777777" w:rsidR="00544CE2" w:rsidRPr="009F17FF" w:rsidRDefault="00544CE2" w:rsidP="009F17F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544CE2" w:rsidRPr="009F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1328EE"/>
    <w:rsid w:val="0027210F"/>
    <w:rsid w:val="002B5F58"/>
    <w:rsid w:val="002E1665"/>
    <w:rsid w:val="004154C2"/>
    <w:rsid w:val="00544CE2"/>
    <w:rsid w:val="00544CE9"/>
    <w:rsid w:val="006146DA"/>
    <w:rsid w:val="006A2343"/>
    <w:rsid w:val="006D32F1"/>
    <w:rsid w:val="008B4EEB"/>
    <w:rsid w:val="009F17FF"/>
    <w:rsid w:val="00B04849"/>
    <w:rsid w:val="00B96795"/>
    <w:rsid w:val="00C1291E"/>
    <w:rsid w:val="00C97069"/>
    <w:rsid w:val="00D814B0"/>
    <w:rsid w:val="00F1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343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2022-11-26T05:33:00Z</dcterms:created>
  <dcterms:modified xsi:type="dcterms:W3CDTF">2022-11-26T05:59:00Z</dcterms:modified>
</cp:coreProperties>
</file>