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МИНИСТЕРСТВО ФИНАНСОВ РОССИЙСКОЙ ФЕДЕРАЦИИ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ПИСЬМО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от 26 октября 2022 г. N 02-15-09/103800</w:t>
      </w:r>
    </w:p>
    <w:p>
      <w:pPr>
        <w:rPr>
          <w:rFonts w:hint="default"/>
        </w:rPr>
      </w:pPr>
      <w:r>
        <w:rPr>
          <w:rFonts w:hint="default"/>
        </w:rPr>
        <w:t> </w:t>
      </w: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r>
        <w:rPr>
          <w:rFonts w:hint="default" w:ascii="Times New Roman" w:hAnsi="Times New Roman" w:cs="Times New Roman"/>
          <w:sz w:val="24"/>
          <w:szCs w:val="24"/>
        </w:rPr>
        <w:t>Департамент бюджетной методологии и финансовой отчетности в государственном секторе Министерства финансов Российской Федерации рассмотрел обращение Федерального государственного бюджетного учреждения науки Института от 06.10.2022 о разъяснении возможности использования Институтом остатка гранта в форме субсидии для оплаты обязательств по контракту на поставку аналогичного научного оборудования, заключенному с другим поставщиком (далее соответственно - Департамент, обращение, Институт), и сообщает.</w:t>
      </w: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30.06.2004 N 329, Министерство финансов Российской Федерации не уполномочено давать разъяснения законодательных и иных нормативных правовых актов Российской Федерации и практики их применения.</w:t>
      </w: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Согласно пункту 11.8 Регламента Министерства финансов Российской Федерации, утвержденного приказом Министерства финансов Российской Федерации от 14.09.2018 N 194н, Министерством финансов Российской Федерации не рассматриваются по существу обращения по оценке конкретных хозяйственных ситуаций, в том числе по вопросу, указанному в обращении.</w:t>
      </w: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Вместе с тем Департамент считает возможным выразить мнение по поставленному в обращении вопросу.</w:t>
      </w: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Согласно положениям пункта 4 статьи 78.1 Бюджетного кодекса Российской Федерации предоставление из федерального бюджета грантов в форме субсидий осуществляется в соответствии с порядками, установленными нормативными правовыми актами Правительства Российской Федерации, которые должны соответствовать общим требованиям, утвержденным постановлением Правительства Российской Федерации от 18.09.2020 N 1492 (далее соответственно - грант, Порядок предоставления грантов, Общие требования).</w:t>
      </w: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Согласно Общим требованиям порядки предоставления грантов содержат в том числе:</w:t>
      </w: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цели предоставления гранта;</w:t>
      </w: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результаты предоставления гранта;</w:t>
      </w: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условия и порядок заключения между главным распорядителем как получателем бюджетных средств и получателем гранта соглашения о предоставлении гранта;</w:t>
      </w: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положения о возможности осуществления расходов, источником финансового обеспечения которых являются не использованные в отчетном финансовом году остатки гранта, при принятии главным распорядителем как получателем бюджетных средств в установленном порядке решения о наличии потребности в указанных средствах при возврате указанных средств при отсутствии в них потребности.</w:t>
      </w: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Таким образом, использование средств гранта осуществляется с соблюдением целей, предусмотренных порядком предоставления гранта и соглашением о предоставлении гранта.</w:t>
      </w: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Исходя из информации, указанной в письме, остаток гранта подтвержден в установленном бюджетным законодательством Российской Федерации порядке к использованию Институтом в очередном финансовом году для оплаты обязательств по контракту на поставку научного оборудования, который был расторгнут в связи с отказом поставщика в поставке данного оборудования.</w:t>
      </w: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Необходимо отметить, что в настоящее время Минфином России разрабатываются изменения в Положение о мерах по обеспечению исполнения федерального бюджета, утвержденное постановлением Правительства Российской Федерации от 09.12.2017 N 1496, предусматривающие в том числе нормы, в соответствии с которыми не использованные на 1 января текущего финансового года остатки грантов, предоставленных из федерального бюджета юридическим лицам, в том числе федеральным бюджетным учреждениям, могут использоваться ими на те же цели в случае расторжения ранее заключенных контрактов (договоров).</w:t>
      </w: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Учитывая вышеизложенное, по мнению Департамента, подтвержденный к использованию остаток средств гранта может быть использован Институтом в целях исполнения обязательств по заключенному в текущем финансовом году контракту о поставке аналогичного научного оборудования, в целях закупки которого был предоставлен грант, после вступления в силу вышеуказанных изменений.</w:t>
      </w: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bookmarkEnd w:id="0"/>
    <w:p>
      <w:pPr>
        <w:ind w:left="0" w:leftChars="0" w:firstLine="799" w:firstLineChars="333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Директор Департамента</w:t>
      </w:r>
    </w:p>
    <w:p>
      <w:pPr>
        <w:ind w:left="0" w:leftChars="0" w:firstLine="799" w:firstLineChars="333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С.В.РОМАНОВ</w:t>
      </w:r>
    </w:p>
    <w:p>
      <w:pPr>
        <w:ind w:left="0" w:leftChars="0" w:firstLine="799" w:firstLineChars="333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26.10.2022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2045A"/>
    <w:rsid w:val="58B2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2022-12-06T06:57:00Z</dcterms:created>
  <dc:creator>rahma</dc:creator>
  <cp:lastModifiedBy>rahma</cp:lastModifiedBy>
  <dcterms:modified xsi:type="dcterms:W3CDTF">2022-12-06T07:02:17Z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FB337121A54C4414B2FC1B8F49430960</vt:lpwstr>
  </property>
</Properties>
</file>