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1205" w:firstLineChars="500"/>
        <w:jc w:val="center"/>
        <w:rPr>
          <w:rFonts w:hint="default" w:ascii="Times New Roman" w:hAnsi="Times New Roman"/>
          <w:b/>
          <w:bCs/>
          <w:color w:val="auto"/>
          <w:sz w:val="24"/>
          <w:szCs w:val="24"/>
          <w:lang w:val="ru-RU"/>
        </w:rPr>
      </w:pPr>
      <w:r>
        <w:rPr>
          <w:rFonts w:hint="default" w:ascii="Times New Roman" w:hAnsi="Times New Roman"/>
          <w:b/>
          <w:bCs/>
          <w:color w:val="auto"/>
          <w:sz w:val="24"/>
          <w:szCs w:val="24"/>
          <w:lang w:val="ru-RU"/>
        </w:rPr>
        <w:t>МИНИСТЕРСТВО ФИНАНСОВ РОССИЙСКОЙ ФЕДЕРАЦИИ</w:t>
      </w:r>
    </w:p>
    <w:p>
      <w:pPr>
        <w:ind w:left="0" w:leftChars="0" w:firstLine="1205" w:firstLineChars="500"/>
        <w:jc w:val="center"/>
        <w:rPr>
          <w:rFonts w:hint="default" w:ascii="Times New Roman" w:hAnsi="Times New Roman"/>
          <w:b/>
          <w:bCs/>
          <w:color w:val="auto"/>
          <w:sz w:val="24"/>
          <w:szCs w:val="24"/>
          <w:lang w:val="ru-RU"/>
        </w:rPr>
      </w:pPr>
    </w:p>
    <w:p>
      <w:pPr>
        <w:ind w:left="0" w:leftChars="0" w:firstLine="1205" w:firstLineChars="500"/>
        <w:jc w:val="center"/>
        <w:rPr>
          <w:rFonts w:hint="default" w:ascii="Times New Roman" w:hAnsi="Times New Roman"/>
          <w:b/>
          <w:bCs/>
          <w:color w:val="auto"/>
          <w:sz w:val="24"/>
          <w:szCs w:val="24"/>
          <w:lang w:val="ru-RU"/>
        </w:rPr>
      </w:pPr>
      <w:r>
        <w:rPr>
          <w:rFonts w:hint="default" w:ascii="Times New Roman" w:hAnsi="Times New Roman"/>
          <w:b/>
          <w:bCs/>
          <w:color w:val="auto"/>
          <w:sz w:val="24"/>
          <w:szCs w:val="24"/>
          <w:lang w:val="ru-RU"/>
        </w:rPr>
        <w:t>ПИСЬМО</w:t>
      </w:r>
    </w:p>
    <w:p>
      <w:pPr>
        <w:ind w:left="0" w:leftChars="0" w:firstLine="1205" w:firstLineChars="500"/>
        <w:jc w:val="center"/>
        <w:rPr>
          <w:rFonts w:hint="default" w:ascii="Times New Roman" w:hAnsi="Times New Roman"/>
          <w:b/>
          <w:bCs/>
          <w:color w:val="auto"/>
          <w:sz w:val="24"/>
          <w:szCs w:val="24"/>
          <w:lang w:val="ru-RU"/>
        </w:rPr>
      </w:pPr>
      <w:r>
        <w:rPr>
          <w:rFonts w:hint="default" w:ascii="Times New Roman" w:hAnsi="Times New Roman"/>
          <w:b/>
          <w:bCs/>
          <w:color w:val="auto"/>
          <w:sz w:val="24"/>
          <w:szCs w:val="24"/>
          <w:lang w:val="ru-RU"/>
        </w:rPr>
        <w:t>от 26 мая 2023 г. № 02-14-08/48798</w:t>
      </w:r>
    </w:p>
    <w:p>
      <w:pPr>
        <w:ind w:left="0" w:leftChars="0" w:firstLine="1200" w:firstLineChars="500"/>
        <w:jc w:val="both"/>
        <w:rPr>
          <w:rFonts w:hint="default" w:ascii="Times New Roman" w:hAnsi="Times New Roman"/>
          <w:color w:val="auto"/>
          <w:sz w:val="24"/>
          <w:szCs w:val="24"/>
          <w:lang w:val="ru-RU"/>
        </w:rPr>
      </w:pPr>
      <w:r>
        <w:rPr>
          <w:rFonts w:hint="default" w:ascii="Times New Roman" w:hAnsi="Times New Roman"/>
          <w:color w:val="auto"/>
          <w:sz w:val="24"/>
          <w:szCs w:val="24"/>
          <w:lang w:val="ru-RU"/>
        </w:rPr>
        <w:t> </w:t>
      </w:r>
    </w:p>
    <w:p>
      <w:pPr>
        <w:ind w:left="0" w:leftChars="0" w:firstLine="1200" w:firstLineChars="500"/>
        <w:jc w:val="both"/>
        <w:rPr>
          <w:rFonts w:hint="default" w:ascii="Times New Roman" w:hAnsi="Times New Roman"/>
          <w:color w:val="auto"/>
          <w:sz w:val="24"/>
          <w:szCs w:val="24"/>
          <w:lang w:val="ru-RU"/>
        </w:rPr>
      </w:pPr>
      <w:bookmarkStart w:id="0" w:name="_GoBack"/>
      <w:r>
        <w:rPr>
          <w:rFonts w:hint="default" w:ascii="Times New Roman" w:hAnsi="Times New Roman"/>
          <w:color w:val="auto"/>
          <w:sz w:val="24"/>
          <w:szCs w:val="24"/>
          <w:lang w:val="ru-RU"/>
        </w:rPr>
        <w:t>Министерство финансов Российской Федерации по вопросу санкционирования целевых расходов при казначейском сопровождении средств по государственным (муниципальным) контрактам, договорам (соглашениям), контрактам (договорам), источником финансового обеспечения которых являются бюджетные кредиты, полученные из федерального бюджета на финансовое обеспечение реализации инфраструктурных проектов (далее - инфраструктурный бюджетный кредит), и бюджетные кредиты, предоставляемые Федеральным казначейством за счет временно свободных средств единого счета федерального бюджета (далее - специальный казначейский кредит), сообщает следующее.</w:t>
      </w:r>
    </w:p>
    <w:p>
      <w:pPr>
        <w:ind w:left="0" w:leftChars="0" w:firstLine="1200" w:firstLineChars="500"/>
        <w:jc w:val="both"/>
        <w:rPr>
          <w:rFonts w:hint="default" w:ascii="Times New Roman" w:hAnsi="Times New Roman"/>
          <w:color w:val="auto"/>
          <w:sz w:val="24"/>
          <w:szCs w:val="24"/>
          <w:lang w:val="ru-RU"/>
        </w:rPr>
      </w:pPr>
      <w:r>
        <w:rPr>
          <w:rFonts w:hint="default" w:ascii="Times New Roman" w:hAnsi="Times New Roman"/>
          <w:color w:val="auto"/>
          <w:sz w:val="24"/>
          <w:szCs w:val="24"/>
          <w:lang w:val="ru-RU"/>
        </w:rPr>
        <w:t xml:space="preserve">В соответствии с положениями пункта 2 части 3 статьи 5 Федерального закона № 466-ФЗ </w:t>
      </w:r>
      <w:r>
        <w:rPr>
          <w:rFonts w:hint="default" w:ascii="Times New Roman" w:hAnsi="Times New Roman"/>
          <w:color w:val="auto"/>
          <w:sz w:val="24"/>
          <w:szCs w:val="24"/>
          <w:lang w:val="ru-RU"/>
        </w:rPr>
        <w:t>"О федеральном бюджете на 2023 год и на плановый период 2024 и 2025 годов"</w:t>
      </w:r>
      <w:r>
        <w:rPr>
          <w:rFonts w:hint="default" w:ascii="Times New Roman" w:hAnsi="Times New Roman"/>
          <w:color w:val="auto"/>
          <w:sz w:val="24"/>
          <w:szCs w:val="24"/>
          <w:lang w:val="ru-RU"/>
        </w:rPr>
        <w:t xml:space="preserve"> в 2023 году казначейское сопровождение осуществляется в отношении расчетов по государственным (муниципальным) контрактам о поставке товаров, выполнении работ, оказании услуг, заключаемым для обеспечения государственных нужд субъекта Российской Федерации (муниципальных нужд), расчетов по контрактам (договорам) о поставке товаров, выполнении работ, оказании услуг, заключаемым бюджетными и автономными учреждениями субъекта Российской Федерации (муниципальными бюджетными и автономными учреждениями), субсидий юридическим лицам (за исключением субсидий бюджетным и автономным учреждениям субъекта Российской Федерации и муниципальным бюджетным и автономным учреждениям), бюджетных инвестиций юридическим лицам, предоставляемых в соответствии со статьей 80 Бюджетного кодекса Российской Федерации, субсидий на финансовое обеспечение затрат в соответствии с концессионными соглашениями и соглашениями о государственно-частном партнерстве (муниципально-частном партнерстве), бюджетных инвестиций в соответствии с концессионными соглашениями, предоставляемых из бюджета субъекта Российской Федерации (местного бюджета), источником финансового обеспечения которых являются инфраструктурные бюджетные кредиты, правилами предоставления которых предусмотрены условия об осуществлении Федеральным казначейством казначейского сопровождения указанных средств, а также расчетов по контрактам (договорам) о поставке товаров, выполнении работ, оказании услуг, заключаемым на сумму более 3 000,0 тыс. рублей исполнителями и соисполнителями в рамках исполнения указанных государственных (муниципальных) контрактов (контрактов, договоров) о поставке товаров, выполнении работ, оказании услуг, договоров (соглашений) о предоставлении субсидий (бюджетных инвестиций), концессионных соглашений, соглашений о государственно-частном партнерстве (муниципально-частном партнерстве) (далее соответственно - государственный (муниципальный) контракт, контракт учреждения, субсидия, бюджетные инвестиции и субсидии в соответствии с соглашениями). </w:t>
      </w:r>
    </w:p>
    <w:p>
      <w:pPr>
        <w:ind w:left="0" w:leftChars="0" w:firstLine="1200" w:firstLineChars="500"/>
        <w:jc w:val="both"/>
        <w:rPr>
          <w:rFonts w:hint="default" w:ascii="Times New Roman" w:hAnsi="Times New Roman"/>
          <w:color w:val="auto"/>
          <w:sz w:val="24"/>
          <w:szCs w:val="24"/>
          <w:lang w:val="ru-RU"/>
        </w:rPr>
      </w:pPr>
      <w:r>
        <w:rPr>
          <w:rFonts w:hint="default" w:ascii="Times New Roman" w:hAnsi="Times New Roman"/>
          <w:color w:val="auto"/>
          <w:sz w:val="24"/>
          <w:szCs w:val="24"/>
          <w:lang w:val="ru-RU"/>
        </w:rPr>
        <w:t xml:space="preserve">Согласно положениям части 3.1 статьи 10 Федерального закона № 448-ФЗ </w:t>
      </w:r>
      <w:r>
        <w:rPr>
          <w:rFonts w:hint="default" w:ascii="Times New Roman" w:hAnsi="Times New Roman"/>
          <w:color w:val="auto"/>
          <w:sz w:val="24"/>
          <w:szCs w:val="24"/>
          <w:lang w:val="ru-RU"/>
        </w:rPr>
        <w:t>"О внесении изменений в Бюджетный кодекс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w:t>
      </w:r>
      <w:r>
        <w:rPr>
          <w:rFonts w:hint="default" w:ascii="Times New Roman" w:hAnsi="Times New Roman"/>
          <w:color w:val="auto"/>
          <w:sz w:val="24"/>
          <w:szCs w:val="24"/>
          <w:lang w:val="ru-RU"/>
        </w:rPr>
        <w:t xml:space="preserve"> в 2023 году казначейское сопровождение осуществляется в отношении расчетов по государственным (муниципальным) контрактам, заключаемым на сумму 100 000,0 тыс. рублей и более, расчетов по контрактам учреждений, заключаемым на сумму 100 000,0 тыс. рублей и более, субсидий, бюджетных инвестиций и субсидий в соответствии с соглашениями, источником финансового обеспечения которых является в том числе специальный казначейский кредит, а также расчетов по контрактам (договорам), заключаемым на сумму более 3 000,0 тыс. рублей исполнителями и соисполнителями в рамках исполнения указанных государственных контрактов, контрактов учреждений, договоров (соглашений) о предоставлении субсидий, бюджетных инвестиций и субсидий в соответствии с соглашениями.</w:t>
      </w:r>
    </w:p>
    <w:p>
      <w:pPr>
        <w:ind w:left="0" w:leftChars="0" w:firstLine="1200" w:firstLineChars="500"/>
        <w:jc w:val="both"/>
        <w:rPr>
          <w:rFonts w:hint="default" w:ascii="Times New Roman" w:hAnsi="Times New Roman"/>
          <w:color w:val="auto"/>
          <w:sz w:val="24"/>
          <w:szCs w:val="24"/>
          <w:lang w:val="ru-RU"/>
        </w:rPr>
      </w:pPr>
      <w:r>
        <w:rPr>
          <w:rFonts w:hint="default" w:ascii="Times New Roman" w:hAnsi="Times New Roman"/>
          <w:color w:val="auto"/>
          <w:sz w:val="24"/>
          <w:szCs w:val="24"/>
          <w:lang w:val="ru-RU"/>
        </w:rPr>
        <w:t xml:space="preserve">В соответствии с положениями абзацев четвертого и семнадцатого пункта 8 </w:t>
      </w:r>
      <w:r>
        <w:rPr>
          <w:rFonts w:hint="default" w:ascii="Times New Roman" w:hAnsi="Times New Roman"/>
          <w:color w:val="auto"/>
          <w:sz w:val="24"/>
          <w:szCs w:val="24"/>
          <w:lang w:val="ru-RU"/>
        </w:rPr>
        <w:t>Правила предоставления, использования и возврата субъектами Российской Федерации бюджетных кредитов, полученных из федерального бюджета на финансовое обеспечение реализации инфраструктурных проектов, утвержденные постановлением Правительства Российской Федерации от 14 июля 2021 г. № 1190 (далее - Правила № 1190)</w:t>
      </w:r>
      <w:r>
        <w:rPr>
          <w:rFonts w:hint="default" w:ascii="Times New Roman" w:hAnsi="Times New Roman"/>
          <w:color w:val="auto"/>
          <w:sz w:val="24"/>
          <w:szCs w:val="24"/>
          <w:lang w:val="ru-RU"/>
        </w:rPr>
        <w:t xml:space="preserve"> и подпунктов "в" и "л" пункта 10 </w:t>
      </w:r>
      <w:r>
        <w:rPr>
          <w:rFonts w:hint="default" w:ascii="Times New Roman" w:hAnsi="Times New Roman"/>
          <w:color w:val="auto"/>
          <w:sz w:val="24"/>
          <w:szCs w:val="24"/>
          <w:lang w:val="ru-RU"/>
        </w:rPr>
        <w:t>Правила предоставления Федеральным казначейством бюджетам субъектов Российской Федерации бюджетных кредитов за счет временно свободных средств единого счета федерального бюджета, утвержденные постановлением Правительства Российской Федерации от 31 марта 2023 г. № 525 (далее - Правила № 525)</w:t>
      </w:r>
      <w:r>
        <w:rPr>
          <w:rFonts w:hint="default" w:ascii="Times New Roman" w:hAnsi="Times New Roman"/>
          <w:color w:val="auto"/>
          <w:sz w:val="24"/>
          <w:szCs w:val="24"/>
          <w:lang w:val="ru-RU"/>
        </w:rPr>
        <w:t xml:space="preserve"> инфраструктурный бюджетный кредит и специальный казначейский кредит предоставляются при условии принятия субъектом Российской Федерации обязательств по включению условия об осуществлении Федеральным казначейством в соответствии с бюджетным законодательством Российской Федерации казначейского сопровождения средств, источником финансового обеспечения которых являются средства инфраструктурного бюджетного кредита и специального казначейского кредита, в заключаемые субъектами Российской Федерации (муниципальными образованиями) соответствующие государственные (муниципальные) контракты, договоры (соглашения), контракты (договоры).</w:t>
      </w:r>
    </w:p>
    <w:p>
      <w:pPr>
        <w:ind w:left="0" w:leftChars="0" w:firstLine="1200" w:firstLineChars="500"/>
        <w:jc w:val="both"/>
        <w:rPr>
          <w:rFonts w:hint="default" w:ascii="Times New Roman" w:hAnsi="Times New Roman"/>
          <w:color w:val="auto"/>
          <w:sz w:val="24"/>
          <w:szCs w:val="24"/>
          <w:lang w:val="ru-RU"/>
        </w:rPr>
      </w:pPr>
      <w:r>
        <w:rPr>
          <w:rFonts w:hint="default" w:ascii="Times New Roman" w:hAnsi="Times New Roman"/>
          <w:color w:val="auto"/>
          <w:sz w:val="24"/>
          <w:szCs w:val="24"/>
          <w:lang w:val="ru-RU"/>
        </w:rPr>
        <w:t>Согласно положениям абзаца пятого пункта 8 Правил № 1190 и подпункта "г" пункта 10 Правил № 525 инфраструктурный бюджетный кредит и специальный казначейский кредит предоставляются при условии принятия субъектом Российской Федерации обязательств по указанию аналитических кодов, формируемых Федеральным казначейством в порядке, установленном Минфином России, в том числе в распоряжениях о совершении казначейских платежей.</w:t>
      </w:r>
    </w:p>
    <w:p>
      <w:pPr>
        <w:ind w:left="0" w:leftChars="0" w:firstLine="1200" w:firstLineChars="500"/>
        <w:jc w:val="both"/>
        <w:rPr>
          <w:rFonts w:hint="default" w:ascii="Times New Roman" w:hAnsi="Times New Roman"/>
          <w:color w:val="auto"/>
          <w:sz w:val="24"/>
          <w:szCs w:val="24"/>
          <w:lang w:val="ru-RU"/>
        </w:rPr>
      </w:pPr>
      <w:r>
        <w:rPr>
          <w:rFonts w:hint="default" w:ascii="Times New Roman" w:hAnsi="Times New Roman"/>
          <w:color w:val="auto"/>
          <w:sz w:val="24"/>
          <w:szCs w:val="24"/>
          <w:lang w:val="ru-RU"/>
        </w:rPr>
        <w:t>Учитывая изложенное, по мнению Минфина России, территориальный орган Федерального казначейства при санкционировании целевых расходов осуществляет проверку представленных участником казначейского сопровождения распоряжений на наличие в распоряжении:</w:t>
      </w:r>
    </w:p>
    <w:p>
      <w:pPr>
        <w:ind w:left="0" w:leftChars="0" w:firstLine="1200" w:firstLineChars="500"/>
        <w:jc w:val="both"/>
        <w:rPr>
          <w:rFonts w:hint="default" w:ascii="Times New Roman" w:hAnsi="Times New Roman"/>
          <w:color w:val="auto"/>
          <w:sz w:val="24"/>
          <w:szCs w:val="24"/>
          <w:lang w:val="ru-RU"/>
        </w:rPr>
      </w:pPr>
      <w:r>
        <w:rPr>
          <w:rFonts w:hint="default" w:ascii="Times New Roman" w:hAnsi="Times New Roman"/>
          <w:color w:val="auto"/>
          <w:sz w:val="24"/>
          <w:szCs w:val="24"/>
          <w:lang w:val="ru-RU"/>
        </w:rPr>
        <w:t>аналитического кода инфраструктурного бюджетного кредита, а также его соответствие аналитическому коду инфраструктурного бюджетного кредита, указанному в государственном (муниципальном) контракте, договоре (соглашении), контракте (договоре) (далее - документ, обосновывающий обязательство);</w:t>
      </w:r>
    </w:p>
    <w:p>
      <w:pPr>
        <w:ind w:left="0" w:leftChars="0" w:firstLine="1200" w:firstLineChars="500"/>
        <w:jc w:val="both"/>
        <w:rPr>
          <w:rFonts w:hint="default" w:ascii="Times New Roman" w:hAnsi="Times New Roman"/>
          <w:color w:val="auto"/>
          <w:sz w:val="24"/>
          <w:szCs w:val="24"/>
          <w:lang w:val="ru-RU"/>
        </w:rPr>
      </w:pPr>
      <w:r>
        <w:rPr>
          <w:rFonts w:hint="default" w:ascii="Times New Roman" w:hAnsi="Times New Roman"/>
          <w:color w:val="auto"/>
          <w:sz w:val="24"/>
          <w:szCs w:val="24"/>
          <w:lang w:val="ru-RU"/>
        </w:rPr>
        <w:t>аналитического кода специального казначейского кредита, а также его соответствие аналитическому коду специального казначейского кредита, указанному в документе, обосновывающем обязательство.</w:t>
      </w:r>
    </w:p>
    <w:p>
      <w:pPr>
        <w:ind w:left="0" w:leftChars="0" w:firstLine="1200" w:firstLineChars="500"/>
        <w:jc w:val="both"/>
        <w:rPr>
          <w:rFonts w:hint="default" w:ascii="Times New Roman" w:hAnsi="Times New Roman"/>
          <w:color w:val="auto"/>
          <w:sz w:val="24"/>
          <w:szCs w:val="24"/>
          <w:lang w:val="ru-RU"/>
        </w:rPr>
      </w:pPr>
      <w:r>
        <w:rPr>
          <w:rFonts w:hint="default" w:ascii="Times New Roman" w:hAnsi="Times New Roman"/>
          <w:color w:val="auto"/>
          <w:sz w:val="24"/>
          <w:szCs w:val="24"/>
          <w:lang w:val="ru-RU"/>
        </w:rPr>
        <w:t>Дополнительно Минфин России сообщает, что в настоящее время в целях приведения в соответствие действующему законодательству разрабатывается проект приказа Минфина России "О внесении изменений в Порядок осуществления территориальными органами Федерального казначейства санкционирования операций со средствами участников казначейского сопровождения, утвержденный приказом Министерства финансов Российской Федерации от 17 декабря 2021 г. № 214н", предусматривающий в том числе вышеуказанную проверку.</w:t>
      </w:r>
    </w:p>
    <w:bookmarkEnd w:id="0"/>
    <w:p>
      <w:pPr>
        <w:ind w:left="0" w:leftChars="0" w:firstLine="1200" w:firstLineChars="500"/>
        <w:jc w:val="both"/>
        <w:rPr>
          <w:rFonts w:hint="default" w:ascii="Times New Roman" w:hAnsi="Times New Roman"/>
          <w:color w:val="auto"/>
          <w:sz w:val="24"/>
          <w:szCs w:val="24"/>
          <w:lang w:val="ru-RU"/>
        </w:rPr>
      </w:pPr>
      <w:r>
        <w:rPr>
          <w:rFonts w:hint="default" w:ascii="Times New Roman" w:hAnsi="Times New Roman"/>
          <w:color w:val="auto"/>
          <w:sz w:val="24"/>
          <w:szCs w:val="24"/>
          <w:lang w:val="ru-RU"/>
        </w:rPr>
        <w:t> </w:t>
      </w:r>
    </w:p>
    <w:p>
      <w:pPr>
        <w:ind w:left="0" w:leftChars="0" w:firstLine="1200" w:firstLineChars="500"/>
        <w:jc w:val="right"/>
        <w:rPr>
          <w:rFonts w:hint="default" w:ascii="Times New Roman" w:hAnsi="Times New Roman"/>
          <w:color w:val="auto"/>
          <w:sz w:val="24"/>
          <w:szCs w:val="24"/>
          <w:lang w:val="ru-RU"/>
        </w:rPr>
      </w:pPr>
      <w:r>
        <w:rPr>
          <w:rFonts w:hint="default" w:ascii="Times New Roman" w:hAnsi="Times New Roman"/>
          <w:color w:val="auto"/>
          <w:sz w:val="24"/>
          <w:szCs w:val="24"/>
          <w:lang w:val="ru-RU"/>
        </w:rPr>
        <w:t>А.М.ЛАВРОВ</w:t>
      </w:r>
    </w:p>
    <w:p>
      <w:pPr>
        <w:ind w:left="0" w:leftChars="0" w:firstLine="1200" w:firstLineChars="500"/>
        <w:jc w:val="right"/>
        <w:rPr>
          <w:rFonts w:hint="default" w:ascii="Times New Roman" w:hAnsi="Times New Roman"/>
          <w:color w:val="auto"/>
          <w:sz w:val="24"/>
          <w:szCs w:val="24"/>
          <w:lang w:val="ru-RU"/>
        </w:rPr>
      </w:pPr>
      <w:r>
        <w:rPr>
          <w:rFonts w:hint="default" w:ascii="Times New Roman" w:hAnsi="Times New Roman"/>
          <w:color w:val="auto"/>
          <w:sz w:val="24"/>
          <w:szCs w:val="24"/>
          <w:lang w:val="ru-RU"/>
        </w:rPr>
        <w:t>26.05.2023</w:t>
      </w:r>
    </w:p>
    <w:p>
      <w:pPr>
        <w:ind w:left="0" w:leftChars="0" w:firstLine="1200" w:firstLineChars="500"/>
        <w:jc w:val="right"/>
        <w:rPr>
          <w:rFonts w:hint="default" w:ascii="Times New Roman" w:hAnsi="Times New Roman"/>
          <w:color w:val="auto"/>
          <w:sz w:val="24"/>
          <w:szCs w:val="24"/>
          <w:lang w:val="ru-RU"/>
        </w:rPr>
      </w:pPr>
      <w:r>
        <w:rPr>
          <w:rFonts w:hint="default" w:ascii="Times New Roman" w:hAnsi="Times New Roman"/>
          <w:color w:val="auto"/>
          <w:sz w:val="24"/>
          <w:szCs w:val="24"/>
          <w:lang w:val="ru-RU"/>
        </w:rPr>
        <w:t> </w:t>
      </w:r>
    </w:p>
    <w:p>
      <w:pPr>
        <w:ind w:left="0" w:leftChars="0" w:firstLine="1200" w:firstLineChars="500"/>
        <w:jc w:val="both"/>
        <w:rPr>
          <w:rFonts w:hint="default" w:ascii="Times New Roman" w:hAnsi="Times New Roman" w:cs="Times New Roman"/>
          <w:color w:val="auto"/>
          <w:sz w:val="24"/>
          <w:szCs w:val="24"/>
          <w:lang w:val="ru-RU"/>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00223C"/>
    <w:rsid w:val="160C2000"/>
    <w:rsid w:val="281776B8"/>
    <w:rsid w:val="3F9828A1"/>
    <w:rsid w:val="7100223C"/>
    <w:rsid w:val="7A456A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2023-07-03T05:09:00Z</dcterms:created>
  <dc:creator>rahma</dc:creator>
  <cp:lastModifiedBy>rahma</cp:lastModifiedBy>
  <dcterms:modified xsi:type="dcterms:W3CDTF">2023-07-03T07:42:41Z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DBF4B03D81354402B2AFE1E98195AE87</vt:lpwstr>
  </property>
</Properties>
</file>