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002" w:firstLineChars="416"/>
        <w:jc w:val="center"/>
        <w:rPr>
          <w:rFonts w:hint="default" w:ascii="Times New Roman" w:hAnsi="Times New Roman"/>
          <w:b/>
          <w:bCs/>
          <w:color w:val="auto"/>
          <w:sz w:val="24"/>
          <w:szCs w:val="24"/>
        </w:rPr>
      </w:pPr>
      <w:r>
        <w:rPr>
          <w:rFonts w:hint="default" w:ascii="Times New Roman" w:hAnsi="Times New Roman"/>
          <w:b/>
          <w:bCs/>
          <w:color w:val="auto"/>
          <w:sz w:val="24"/>
          <w:szCs w:val="24"/>
        </w:rPr>
        <w:t>МИНИСТЕРСТВО ФИНАНСОВ РОССИЙСКОЙ ФЕДЕРАЦИИ</w:t>
      </w:r>
    </w:p>
    <w:p>
      <w:pPr>
        <w:ind w:left="0" w:leftChars="0" w:firstLine="1002" w:firstLineChars="416"/>
        <w:jc w:val="center"/>
        <w:rPr>
          <w:rFonts w:hint="default" w:ascii="Times New Roman" w:hAnsi="Times New Roman"/>
          <w:b/>
          <w:bCs/>
          <w:color w:val="auto"/>
          <w:sz w:val="24"/>
          <w:szCs w:val="24"/>
        </w:rPr>
      </w:pPr>
    </w:p>
    <w:p>
      <w:pPr>
        <w:ind w:left="0" w:leftChars="0" w:firstLine="1002" w:firstLineChars="416"/>
        <w:jc w:val="center"/>
        <w:rPr>
          <w:rFonts w:hint="default" w:ascii="Times New Roman" w:hAnsi="Times New Roman"/>
          <w:b/>
          <w:bCs/>
          <w:color w:val="auto"/>
          <w:sz w:val="24"/>
          <w:szCs w:val="24"/>
        </w:rPr>
      </w:pPr>
      <w:r>
        <w:rPr>
          <w:rFonts w:hint="default" w:ascii="Times New Roman" w:hAnsi="Times New Roman"/>
          <w:b/>
          <w:bCs/>
          <w:color w:val="auto"/>
          <w:sz w:val="24"/>
          <w:szCs w:val="24"/>
        </w:rPr>
        <w:t>ПИСЬМО</w:t>
      </w:r>
    </w:p>
    <w:p>
      <w:pPr>
        <w:ind w:left="0" w:leftChars="0" w:firstLine="1002" w:firstLineChars="416"/>
        <w:jc w:val="center"/>
        <w:rPr>
          <w:rFonts w:hint="default" w:ascii="Times New Roman" w:hAnsi="Times New Roman"/>
          <w:b/>
          <w:bCs/>
          <w:color w:val="auto"/>
          <w:sz w:val="24"/>
          <w:szCs w:val="24"/>
        </w:rPr>
      </w:pPr>
      <w:r>
        <w:rPr>
          <w:rFonts w:hint="default" w:ascii="Times New Roman" w:hAnsi="Times New Roman"/>
          <w:b/>
          <w:bCs/>
          <w:color w:val="auto"/>
          <w:sz w:val="24"/>
          <w:szCs w:val="24"/>
        </w:rPr>
        <w:t xml:space="preserve">от 26 апреля 2023 г. </w:t>
      </w:r>
      <w:r>
        <w:rPr>
          <w:rFonts w:hint="default" w:ascii="Times New Roman" w:hAnsi="Times New Roman"/>
          <w:b/>
          <w:bCs/>
          <w:color w:val="auto"/>
          <w:sz w:val="24"/>
          <w:szCs w:val="24"/>
          <w:lang w:val="ru-RU"/>
        </w:rPr>
        <w:t>№</w:t>
      </w:r>
      <w:r>
        <w:rPr>
          <w:rFonts w:hint="default" w:ascii="Times New Roman" w:hAnsi="Times New Roman"/>
          <w:b/>
          <w:bCs/>
          <w:color w:val="auto"/>
          <w:sz w:val="24"/>
          <w:szCs w:val="24"/>
        </w:rPr>
        <w:t xml:space="preserve"> 02-17-09/38702</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рассмотрел поступившие на официальный сайт Министерства финансов Российской Федерации обращения муниципального казенного учреждения от 31.03.2023</w:t>
      </w:r>
      <w:bookmarkStart w:id="0" w:name="_GoBack"/>
      <w:bookmarkEnd w:id="0"/>
      <w:r>
        <w:rPr>
          <w:rFonts w:hint="default" w:ascii="Times New Roman" w:hAnsi="Times New Roman"/>
          <w:color w:val="auto"/>
          <w:sz w:val="24"/>
          <w:szCs w:val="24"/>
        </w:rPr>
        <w:t xml:space="preserve"> и от 31.03.2023 по вопросу о размерах авансовых платежей, устанавливаемых в муниципальных контрактах, расчеты по которым подлежат казначейскому сопровождению, предметом которых является строительство объектов муниципальной собственности, в целях софинансирования которых предоставляются межбюджетные трансферты из федерального бюджета (далее - муниципальные контракты с сопровождением), и сообщает следующее.</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Согласно обращению в 2022 году муниципальным казенным учреждением заключено несколько долгосрочных муниципальных контрактов с сопровождением.</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Согласно положениям пункта 4 Постановления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348 </w:t>
      </w:r>
      <w:r>
        <w:rPr>
          <w:rFonts w:hint="default" w:ascii="Times New Roman" w:hAnsi="Times New Roman"/>
          <w:color w:val="auto"/>
          <w:sz w:val="24"/>
          <w:szCs w:val="24"/>
        </w:rPr>
        <w:t xml:space="preserve">"О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2023 году" (далее - Постановление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348)</w:t>
      </w:r>
      <w:r>
        <w:rPr>
          <w:rFonts w:hint="default" w:ascii="Times New Roman" w:hAnsi="Times New Roman"/>
          <w:color w:val="auto"/>
          <w:sz w:val="24"/>
          <w:szCs w:val="24"/>
        </w:rPr>
        <w:t xml:space="preserve"> в случае предоставления субсидии (иного межбюджетного трансферта) в целях софинансирования расходных обязательств субъекта Российской Федерации, связанных с предоставлением субсидий (иных межбюджетных трансфертов) из бюджета субъекта Российской Федерации местным бюджетам в целях софинансирования расходных обязательств муниципальных образований, возникающих из муниципальных контрактов, заключаемых в целях реализации решений об осуществлении капитальных вложений в объекты капитального строительства муниципальной собственности, в соглашения о предоставлении таких межбюджетных трансфертов из бюджета субъекта Российской Федерации муниципальному образованию включается обязательство муниципального образования по установлению в указанных муниципальных контрактах, заключаемых в 2023 году, авансовых платежей в размере от 30 до 50 процентов суммы соответствующего муниципального контракта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для муниципальных контрактов не установлены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соответствующих получателей средств федерального бюджета на указанные цели на соответствующий финансовый год. </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С учетом подходов, определенных в письме Минфина России от 27.05.2021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09-01-06/41150, представляется, что условие, предусмотренное пунктом 4 Постановления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348, подлежит включению только в те муниципальные контракты с сопровождением, извещения об осуществлении закупок товаров, работ, услуг размещены в единой информационной системе в сфере закупок или приглашения принять участие в которых направлены после заключения соглашений о предоставлении межбюджетных трансфертов (дополнительных соглашений к таким соглашениям), предусматривающих обязательство муниципального образования, указанное в пункте 4 Постановления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348.</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xml:space="preserve">Дополнительно отмечается, что при возникновении в ходе исполнения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2022 - 2023 годах допускаются изменения существенных условий контракта, в том числе в части установления условия о выплате аванса или об изменении установленного размера аванса, на основании Постановления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680 </w:t>
      </w:r>
      <w:r>
        <w:rPr>
          <w:rFonts w:hint="default" w:ascii="Times New Roman" w:hAnsi="Times New Roman"/>
          <w:color w:val="auto"/>
          <w:sz w:val="24"/>
          <w:szCs w:val="24"/>
        </w:rPr>
        <w:t xml:space="preserve">"Об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(далее - Постановление </w:t>
      </w:r>
      <w:r>
        <w:rPr>
          <w:rFonts w:hint="default" w:ascii="Times New Roman" w:hAnsi="Times New Roman"/>
          <w:color w:val="auto"/>
          <w:sz w:val="24"/>
          <w:szCs w:val="24"/>
          <w:lang w:val="ru-RU"/>
        </w:rPr>
        <w:t>№</w:t>
      </w:r>
      <w:r>
        <w:rPr>
          <w:rFonts w:hint="default" w:ascii="Times New Roman" w:hAnsi="Times New Roman"/>
          <w:color w:val="auto"/>
          <w:sz w:val="24"/>
          <w:szCs w:val="24"/>
        </w:rPr>
        <w:t xml:space="preserve"> 680)</w:t>
      </w:r>
      <w:r>
        <w:rPr>
          <w:rFonts w:hint="default" w:ascii="Times New Roman" w:hAnsi="Times New Roman"/>
          <w:color w:val="auto"/>
          <w:sz w:val="24"/>
          <w:szCs w:val="24"/>
        </w:rPr>
        <w:t>.</w:t>
      </w:r>
    </w:p>
    <w:p>
      <w:pPr>
        <w:ind w:left="0" w:leftChars="0" w:firstLine="998" w:firstLineChars="416"/>
        <w:jc w:val="both"/>
        <w:rPr>
          <w:rFonts w:hint="default" w:ascii="Times New Roman" w:hAnsi="Times New Roman"/>
          <w:color w:val="auto"/>
          <w:sz w:val="24"/>
          <w:szCs w:val="24"/>
        </w:rPr>
      </w:pPr>
      <w:r>
        <w:rPr>
          <w:rFonts w:hint="default" w:ascii="Times New Roman" w:hAnsi="Times New Roman"/>
          <w:color w:val="auto"/>
          <w:sz w:val="24"/>
          <w:szCs w:val="24"/>
        </w:rPr>
        <w:t> </w:t>
      </w:r>
    </w:p>
    <w:p>
      <w:pPr>
        <w:ind w:left="0" w:leftChars="0" w:firstLine="998" w:firstLineChars="416"/>
        <w:jc w:val="right"/>
        <w:rPr>
          <w:rFonts w:hint="default" w:ascii="Times New Roman" w:hAnsi="Times New Roman"/>
          <w:color w:val="auto"/>
          <w:sz w:val="24"/>
          <w:szCs w:val="24"/>
        </w:rPr>
      </w:pPr>
      <w:r>
        <w:rPr>
          <w:rFonts w:hint="default" w:ascii="Times New Roman" w:hAnsi="Times New Roman"/>
          <w:color w:val="auto"/>
          <w:sz w:val="24"/>
          <w:szCs w:val="24"/>
        </w:rPr>
        <w:t>Директор Департамента</w:t>
      </w:r>
    </w:p>
    <w:p>
      <w:pPr>
        <w:ind w:left="0" w:leftChars="0" w:firstLine="998" w:firstLineChars="416"/>
        <w:jc w:val="right"/>
        <w:rPr>
          <w:rFonts w:hint="default" w:ascii="Times New Roman" w:hAnsi="Times New Roman"/>
          <w:color w:val="auto"/>
          <w:sz w:val="24"/>
          <w:szCs w:val="24"/>
        </w:rPr>
      </w:pPr>
      <w:r>
        <w:rPr>
          <w:rFonts w:hint="default" w:ascii="Times New Roman" w:hAnsi="Times New Roman"/>
          <w:color w:val="auto"/>
          <w:sz w:val="24"/>
          <w:szCs w:val="24"/>
        </w:rPr>
        <w:t>С.В.РОМАНОВ</w:t>
      </w:r>
    </w:p>
    <w:p>
      <w:pPr>
        <w:ind w:left="0" w:leftChars="0" w:firstLine="998" w:firstLineChars="416"/>
        <w:jc w:val="right"/>
        <w:rPr>
          <w:rFonts w:hint="default" w:ascii="Times New Roman" w:hAnsi="Times New Roman"/>
          <w:color w:val="auto"/>
          <w:sz w:val="24"/>
          <w:szCs w:val="24"/>
        </w:rPr>
      </w:pPr>
      <w:r>
        <w:rPr>
          <w:rFonts w:hint="default" w:ascii="Times New Roman" w:hAnsi="Times New Roman"/>
          <w:color w:val="auto"/>
          <w:sz w:val="24"/>
          <w:szCs w:val="24"/>
        </w:rPr>
        <w:t>26.04.2023</w:t>
      </w:r>
    </w:p>
    <w:p>
      <w:pPr>
        <w:ind w:left="0" w:leftChars="0" w:firstLine="998" w:firstLineChars="416"/>
        <w:jc w:val="both"/>
        <w:rPr>
          <w:rFonts w:hint="default" w:ascii="Times New Roman" w:hAnsi="Times New Roman" w:cs="Times New Roman"/>
          <w:color w:val="auto"/>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450D1"/>
    <w:rsid w:val="4C7450D1"/>
    <w:rsid w:val="525A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2023-06-26T03:59:00Z</dcterms:created>
  <dc:creator>rahma</dc:creator>
  <cp:lastModifiedBy>rahma</cp:lastModifiedBy>
  <dcterms:modified xsi:type="dcterms:W3CDTF">2023-06-26T05:06:22Z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145449F988CA4D8DB988ECE6632A66B0</vt:lpwstr>
  </property>
</Properties>
</file>