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Письмо Федерального казначейства от 7 марта 2023 г. </w:t>
      </w:r>
      <w:r>
        <w:rPr>
          <w:rFonts w:hint="default" w:ascii="Times New Roman" w:hAnsi="Times New Roman" w:cs="Times New Roman"/>
          <w:b/>
          <w:bCs/>
          <w:lang w:val="ru-RU"/>
        </w:rPr>
        <w:t>№</w:t>
      </w:r>
      <w:r>
        <w:rPr>
          <w:rFonts w:hint="default" w:ascii="Times New Roman" w:hAnsi="Times New Roman" w:cs="Times New Roman"/>
          <w:b/>
          <w:bCs/>
        </w:rPr>
        <w:t xml:space="preserve"> 07-04-14/14-386</w:t>
      </w:r>
    </w:p>
    <w:p>
      <w:pPr>
        <w:pStyle w:val="5"/>
        <w:bidi w:val="0"/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"</w:t>
      </w:r>
      <w:r>
        <w:rPr>
          <w:rFonts w:hint="default" w:ascii="Times New Roman" w:hAnsi="Times New Roman"/>
          <w:b/>
          <w:bCs/>
        </w:rPr>
        <w:t>Размещение годового отчета о закупках у МСП в ЕИС</w:t>
      </w:r>
      <w:r>
        <w:rPr>
          <w:rFonts w:hint="default" w:ascii="Times New Roman" w:hAnsi="Times New Roman" w:cs="Times New Roman"/>
          <w:b/>
          <w:bCs/>
        </w:rPr>
        <w:t>"</w:t>
      </w:r>
    </w:p>
    <w:p>
      <w:pPr>
        <w:pStyle w:val="5"/>
        <w:bidi w:val="0"/>
        <w:jc w:val="center"/>
        <w:rPr>
          <w:rFonts w:hint="default" w:ascii="Times New Roman" w:hAnsi="Times New Roman" w:cs="Times New Roman"/>
          <w:b/>
          <w:bCs/>
        </w:rPr>
      </w:pP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Федеральное казначейство рассмотрело Ваши обращения от 07.02.2023 б/н, от 08.02.2023 (далее - Обращения) по вопросу размещения годового отчета о закупках у субъектов малого и среднего предпринимательства (далее - МСП) в единой информационной системе в сфере закупок (далее - ЕИС) и сообщает следующее.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Согласно части 8.1 статьи 3 Федерального закона от 18.07.2011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223-ФЗ (далее - Закон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223-ФЗ), в случае невыполнения заказчиком обязанности осуществить закупки у субъектов МСП в течение календарного года в объеме, установленном Правительством Российской Федерации, либо размещения недостоверной информации о годовом объеме закупок у таких субъектов, включенной в годовой отчет о закупках у субъектов малого и среднего предпринимательства, либо неразмещения указанного отчета в единой информационной системе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Закона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223-ФЗ.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 данном случае в течение указанного периода заказчики руководствуются положениями Федерального закона от 05.04.2013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44-ФЗ (далее - Закон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44-ФЗ) в части: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1) обоснования начальной (максимальной) цены контракта, цены контракта, заключаемого с единственным поставщиком (исполнителем, подрядчиком);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2) выбора способа определения поставщика (исполнителя, подрядчика);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3) осуществления закупок у субъектов малого предпринимательства, социально ориентированных некоммерческих организаций в соответствии с Законом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44-ФЗ.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4) применения требований к участникам закупок;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5) оценки заявок, окончательных предложений участников закупок;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6) создания и функционирования комиссии по осуществлению закупок;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7) определения поставщика (исполнителя, подрядчика) в соответствии с параграфами 2 и 3 главы 3 Закона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44-ФЗ.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8) осуществления закупки у единственного поставщика (исполнителя, подрядчика) в случаях, предусмотренных частью 1 статьи 93 Закона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44-ФЗ.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Таким образом, требования Закона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223-ФЗ в части планирования и отчётности продолжают распространяться на вышеуказанных заказчиков. При этом планирование и отчётность осуществляются в личном кабинете 223-ФЗ.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Дополнительно отмечаем, что для проведения закупок в соответствии с Законом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44-ФЗ необходимо зарегистрироваться в личном кабинете 44-ФЗ с полномочием "Заказчик по Федеральному закону 223-ФЗ, осуществляющий закупки в соответствии с Федеральным законом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44-ФЗ, в случаях, предусмотренных Федеральным законом </w:t>
      </w:r>
      <w:r>
        <w:rPr>
          <w:rFonts w:hint="default" w:ascii="Times New Roman" w:hAnsi="Times New Roman" w:cs="Times New Roman"/>
          <w:lang w:val="ru-RU"/>
        </w:rPr>
        <w:t>№</w:t>
      </w:r>
      <w:r>
        <w:rPr>
          <w:rFonts w:hint="default" w:ascii="Times New Roman" w:hAnsi="Times New Roman" w:cs="Times New Roman"/>
        </w:rPr>
        <w:t xml:space="preserve"> 223-ФЗ".</w:t>
      </w:r>
    </w:p>
    <w:bookmarkEnd w:id="0"/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Вместе с тем, по вопросам, изложенным в Ваших Обращениях в рамках компетенции направляем свод ответов согласно приложению.</w:t>
      </w: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</w:p>
    <w:p>
      <w:pPr>
        <w:pStyle w:val="5"/>
        <w:bidi w:val="0"/>
        <w:ind w:left="0" w:leftChars="0" w:firstLine="1598" w:firstLineChars="666"/>
        <w:jc w:val="both"/>
        <w:rPr>
          <w:rFonts w:hint="default" w:ascii="Times New Roman" w:hAnsi="Times New Roman" w:cs="Times New Roman"/>
        </w:rPr>
      </w:pPr>
    </w:p>
    <w:p>
      <w:pPr>
        <w:pStyle w:val="5"/>
        <w:bidi w:val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Приложение: свод ответов на вопросы на 2 л. в 1 экз.</w:t>
      </w:r>
      <w:r>
        <w:rPr>
          <w:rFonts w:hint="default" w:ascii="Times New Roman" w:hAnsi="Times New Roman" w:cs="Times New Roman"/>
          <w:lang w:val="ru-RU"/>
        </w:rPr>
        <w:t xml:space="preserve">     </w:t>
      </w:r>
    </w:p>
    <w:p>
      <w:pPr>
        <w:pStyle w:val="5"/>
        <w:bidi w:val="0"/>
        <w:rPr>
          <w:rFonts w:hint="default" w:ascii="Times New Roman" w:hAnsi="Times New Roman" w:cs="Times New Roman"/>
          <w:lang w:val="ru-RU"/>
        </w:rPr>
      </w:pPr>
    </w:p>
    <w:p>
      <w:pPr>
        <w:pStyle w:val="5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</w:rPr>
        <w:t>А.Т. Катамадзе</w:t>
      </w:r>
    </w:p>
    <w:p>
      <w:pPr>
        <w:pStyle w:val="5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Приложение</w:t>
      </w:r>
    </w:p>
    <w:tbl>
      <w:tblPr>
        <w:tblW w:w="9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"/>
        <w:gridCol w:w="20"/>
        <w:gridCol w:w="1576"/>
        <w:gridCol w:w="5042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"В каком личном кабинете ведется планирование такими заказчиками 223 или 44?"</w:t>
            </w:r>
          </w:p>
        </w:tc>
        <w:tc>
          <w:tcPr>
            <w:tcW w:w="7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Планирование такими заказчика ведётся в личном кабинете 223-ФЗ в ЕИС, поскольку требования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п. 8.1 ст. 3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Закона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223-ФЗ применяются только в части определения поставщика (но не планирования, отчетности, размещение сведений в реестре договоров и др).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этом при формировании плана закупок необходимо использовать способы закупок по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Закону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44-ФЗ.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каком личном кабинете создавать закупки и какие способы закупки использовать, вести реестр договоров (контрактов)?</w:t>
            </w:r>
          </w:p>
        </w:tc>
        <w:tc>
          <w:tcPr>
            <w:tcW w:w="7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 извещений осуществляется в личном кабинете пользователя 44-ФЗ. Для выбора доступны только способы по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Закону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44-ФЗ.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этом договоры, заключенные по результатам таких закупок, вносятся в реестр договоров в личном кабинете 223-ФЗ.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Можно ли в ЛК 223-ФЗ формировать способы по 44-ФЗ и проводить без регистрации в ЛК по 44-ФЗ.</w:t>
            </w:r>
          </w:p>
        </w:tc>
        <w:tc>
          <w:tcPr>
            <w:tcW w:w="7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Нет, для проведения закупок в соответствии с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44-ФЗ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необходимо проводить закупки в личном кабинете 44-ФЗ используя доступные способы закупок по 44-ФЗ.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этого необходима регистрация в личном кабинете 44-ФЗ в ЕИС с полномочием "Заказчик по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Федеральному закону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223-ФЗ, осуществляющий закупки в соответствии с Федеральным законом N 44-ФЗ, в случаях, предусмотренных Федеральным законом N 223-ФЗ".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Какие отчеты в каких кабинетах необходимо будет формировать и размещать?</w:t>
            </w:r>
          </w:p>
        </w:tc>
        <w:tc>
          <w:tcPr>
            <w:tcW w:w="7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Отчетность продолжает предоставляться в соответствии с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Законом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223-ФЗ в личном кабинете пользователя 223-ФЗ.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Нужна ли какая-то отдельная регистрация в ЕИС в связи с таким переходом или какие-то настройки?</w:t>
            </w:r>
          </w:p>
        </w:tc>
        <w:tc>
          <w:tcPr>
            <w:tcW w:w="7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Необходима регистрация в личном кабинете 44-ФЗ с использованием Единой системы идентификации и аутентификации (ЕСИА) в ЕИС с полномочием "Заказчик по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Федеральному закону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223-ФЗ, осуществляющий закупки в соответствии с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Федеральным законом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44-ФЗ, в случаях, предусмотренных Федеральным законом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223-ФЗ".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случае, если при регистрации и (или) планировании, проведении закупок, размещении сведений в реестре договоров возникнут технические трудности, необходимо формировать соответствующее обращение в службу технической поддержки ЕИС с подробным описанием возникшей ошибки.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 ЕИС будет устанавливать контроль для таких заказчиков в части формирования плана закупок и положения о закупке?</w:t>
            </w:r>
          </w:p>
        </w:tc>
        <w:tc>
          <w:tcPr>
            <w:tcW w:w="7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ЕИС автоматически устанавливается признак неразмещенного положения о закупке в случае, если заказчиком не размещено положение о закупке, либо если в отношении годового отчета о закупке у субъектов МСП выдано отрицательное заключение.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случае установки указанного признака, для планирования доступны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только способы по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Закону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44-ФЗ.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6" w:type="dxa"/>
        </w:trPr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Есть ли разница по переходу на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44-ФЗ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заказчиков, которые являются субъектами 44-ФЗ (бюджетные и унитарные) и субъектов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223-ФЗ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(ООО, АО и т.д.)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Нет, технически в ЕИС не предусмотрены отдельные особенности для бюджетных и унитарных предприятий в этой части.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Есть ли подробная инструкция для всего этого? Нет доступа в ЛК 223-ФЗ.</w:t>
            </w:r>
          </w:p>
        </w:tc>
        <w:tc>
          <w:tcPr>
            <w:tcW w:w="7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При планировании на 2023 год в ЛК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223-ФЗ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необходимо использовать только способы закупок по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44-ФЗ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Далее необходимо осуществить регистрацию в личном кабинете 44-ФЗ для пользователей организаций, зарегистрированных с использованием Единой системы идентификации и аутентификации (ЕСИА) с соответствующим полномочием.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 При размещении извещений в ЛК 44-ФЗ использовать соответствующий способ закупок по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Закону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44-ФЗ.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 По итогам проведения процедуры, разместить в личном кабинете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223-ФЗ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сведения в реестре договоров.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 Вся предусмотренная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Законом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223-ФЗ отчетность продолжает сдаваться в личном кабинете 223-ФЗ.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случае в возникновения технических трудностей, в том числе при авторизации в личный кабинет пользователя, необходимо формировать соответствующее обращение в службу технической поддержки ЕИС с подробным описанием возникшей проблемы.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Если бюджетное учреждение перейдет на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44-ФЗ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должно ли оно также размещать отчетность ежемесячную по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223-ФЗ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и вести план закупки?</w:t>
            </w:r>
          </w:p>
        </w:tc>
        <w:tc>
          <w:tcPr>
            <w:tcW w:w="7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 отмечалось выше, требования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п. 8.1 ст. 3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Закона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223-ФЗ применяются только в части определения поставщика.</w:t>
            </w:r>
          </w:p>
          <w:p>
            <w:pPr>
              <w:pStyle w:val="5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Требования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Закона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223-ФЗ в части планирования, отчетности, размещения сведений в реестре договоров и др. продолжают распространяться.</w:t>
            </w:r>
          </w:p>
        </w:tc>
      </w:tr>
    </w:tbl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F457B"/>
    <w:rsid w:val="0A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2023-04-13T03:25:00Z</dcterms:created>
  <dc:creator>rahma</dc:creator>
  <cp:lastModifiedBy>rahma</cp:lastModifiedBy>
  <dcterms:modified xsi:type="dcterms:W3CDTF">2023-04-13T03:41:41Z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83E53DC9A9E24510933F4263B8FB018A</vt:lpwstr>
  </property>
</Properties>
</file>