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eastAsia="SimSun"/>
          <w:b/>
          <w:bCs/>
          <w:color w:val="auto"/>
          <w:sz w:val="24"/>
          <w:szCs w:val="24"/>
          <w:u w:val="none"/>
        </w:rPr>
      </w:pPr>
      <w:r>
        <w:rPr>
          <w:rFonts w:hint="default" w:ascii="Times New Roman" w:hAnsi="Times New Roman" w:eastAsia="SimSun"/>
          <w:b/>
          <w:bCs/>
          <w:color w:val="auto"/>
          <w:sz w:val="24"/>
          <w:szCs w:val="24"/>
          <w:u w:val="none"/>
        </w:rPr>
        <w:t>МИНИСТЕРСТВО ФИНАНСОВ РОССИЙСКОЙ ФЕДЕРАЦИИ</w:t>
      </w:r>
    </w:p>
    <w:p>
      <w:pPr>
        <w:ind w:left="0" w:leftChars="0" w:firstLine="1002" w:firstLineChars="416"/>
        <w:jc w:val="center"/>
        <w:rPr>
          <w:rFonts w:hint="default" w:ascii="Times New Roman" w:hAnsi="Times New Roman" w:eastAsia="SimSun"/>
          <w:b/>
          <w:bCs/>
          <w:color w:val="auto"/>
          <w:sz w:val="24"/>
          <w:szCs w:val="24"/>
          <w:u w:val="none"/>
        </w:rPr>
      </w:pPr>
    </w:p>
    <w:p>
      <w:pPr>
        <w:ind w:left="0" w:leftChars="0" w:firstLine="1002" w:firstLineChars="416"/>
        <w:jc w:val="center"/>
        <w:rPr>
          <w:rFonts w:hint="default" w:ascii="Times New Roman" w:hAnsi="Times New Roman" w:eastAsia="SimSun"/>
          <w:b/>
          <w:bCs/>
          <w:color w:val="auto"/>
          <w:sz w:val="24"/>
          <w:szCs w:val="24"/>
          <w:u w:val="none"/>
        </w:rPr>
      </w:pPr>
      <w:r>
        <w:rPr>
          <w:rFonts w:hint="default" w:ascii="Times New Roman" w:hAnsi="Times New Roman" w:eastAsia="SimSun"/>
          <w:b/>
          <w:bCs/>
          <w:color w:val="auto"/>
          <w:sz w:val="24"/>
          <w:szCs w:val="24"/>
          <w:u w:val="none"/>
        </w:rPr>
        <w:t>ПИСЬМО</w:t>
      </w:r>
    </w:p>
    <w:p>
      <w:pPr>
        <w:ind w:left="0" w:leftChars="0" w:firstLine="1002" w:firstLineChars="416"/>
        <w:jc w:val="center"/>
        <w:rPr>
          <w:rFonts w:hint="default" w:ascii="Times New Roman" w:hAnsi="Times New Roman" w:eastAsia="SimSun"/>
          <w:b/>
          <w:bCs/>
          <w:color w:val="auto"/>
          <w:sz w:val="24"/>
          <w:szCs w:val="24"/>
          <w:u w:val="none"/>
        </w:rPr>
      </w:pPr>
      <w:r>
        <w:rPr>
          <w:rFonts w:hint="default" w:ascii="Times New Roman" w:hAnsi="Times New Roman" w:eastAsia="SimSun"/>
          <w:b/>
          <w:bCs/>
          <w:color w:val="auto"/>
          <w:sz w:val="24"/>
          <w:szCs w:val="24"/>
          <w:u w:val="none"/>
        </w:rPr>
        <w:t xml:space="preserve">от 19 декабря 2022 г. </w:t>
      </w:r>
      <w:r>
        <w:rPr>
          <w:rFonts w:hint="default" w:ascii="Times New Roman" w:hAnsi="Times New Roman" w:eastAsia="SimSun"/>
          <w:b/>
          <w:bCs/>
          <w:color w:val="auto"/>
          <w:sz w:val="24"/>
          <w:szCs w:val="24"/>
          <w:u w:val="none"/>
          <w:lang w:val="ru-RU"/>
        </w:rPr>
        <w:t>№</w:t>
      </w:r>
      <w:r>
        <w:rPr>
          <w:rFonts w:hint="default" w:ascii="Times New Roman" w:hAnsi="Times New Roman" w:eastAsia="SimSun"/>
          <w:b/>
          <w:bCs/>
          <w:color w:val="auto"/>
          <w:sz w:val="24"/>
          <w:szCs w:val="24"/>
          <w:u w:val="none"/>
        </w:rPr>
        <w:t xml:space="preserve"> 24-06-08/124250</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 </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 xml:space="preserve">Департамент бюджетной политики в сфере контрактной системы Минфина России (далее - Департамент), рассмотрев обращение, направленное посредством электронной почты от 22.11.2022, по вопросу о применении положений Федерального закона от 05.04.2013 </w:t>
      </w:r>
      <w:r>
        <w:rPr>
          <w:rFonts w:hint="default" w:ascii="Times New Roman" w:hAnsi="Times New Roman" w:eastAsia="SimSun"/>
          <w:b w:val="0"/>
          <w:bCs w:val="0"/>
          <w:color w:val="auto"/>
          <w:sz w:val="24"/>
          <w:szCs w:val="24"/>
          <w:u w:val="none"/>
          <w:lang w:val="ru-RU"/>
        </w:rPr>
        <w:t>№</w:t>
      </w:r>
      <w:r>
        <w:rPr>
          <w:rFonts w:hint="default" w:ascii="Times New Roman" w:hAnsi="Times New Roman" w:eastAsia="SimSun"/>
          <w:b w:val="0"/>
          <w:bCs w:val="0"/>
          <w:color w:val="auto"/>
          <w:sz w:val="24"/>
          <w:szCs w:val="24"/>
          <w:u w:val="none"/>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eastAsia="SimSun"/>
          <w:b w:val="0"/>
          <w:bCs w:val="0"/>
          <w:color w:val="auto"/>
          <w:sz w:val="24"/>
          <w:szCs w:val="24"/>
          <w:u w:val="none"/>
          <w:lang w:val="ru-RU"/>
        </w:rPr>
        <w:t>№</w:t>
      </w:r>
      <w:r>
        <w:rPr>
          <w:rFonts w:hint="default" w:ascii="Times New Roman" w:hAnsi="Times New Roman" w:eastAsia="SimSun"/>
          <w:b w:val="0"/>
          <w:bCs w:val="0"/>
          <w:color w:val="auto"/>
          <w:sz w:val="24"/>
          <w:szCs w:val="24"/>
          <w:u w:val="none"/>
        </w:rPr>
        <w:t xml:space="preserve"> 44-ФЗ) в части изменения существенных условий контракта, предметом которого является поставка лекарственных препаратов, медицинских изделий, расходных материалов, сообщает следующее.</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 xml:space="preserve">В соответствии с пунктами 11.8 и 12.5 Регламента Министерства финансов Российской Федерации, утвержденного приказом Минфина России от 14.09.2018 </w:t>
      </w:r>
      <w:r>
        <w:rPr>
          <w:rFonts w:hint="default" w:ascii="Times New Roman" w:hAnsi="Times New Roman" w:eastAsia="SimSun"/>
          <w:b w:val="0"/>
          <w:bCs w:val="0"/>
          <w:color w:val="auto"/>
          <w:sz w:val="24"/>
          <w:szCs w:val="24"/>
          <w:u w:val="none"/>
          <w:lang w:val="ru-RU"/>
        </w:rPr>
        <w:t>№</w:t>
      </w:r>
      <w:r>
        <w:rPr>
          <w:rFonts w:hint="default" w:ascii="Times New Roman" w:hAnsi="Times New Roman" w:eastAsia="SimSun"/>
          <w:b w:val="0"/>
          <w:bCs w:val="0"/>
          <w:color w:val="auto"/>
          <w:sz w:val="24"/>
          <w:szCs w:val="24"/>
          <w:u w:val="none"/>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Вместе с тем в рамках компетенции Департамента полагаем необходимым отметить следующее.</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 xml:space="preserve">Частью 65.2 статьи 112 Закона </w:t>
      </w:r>
      <w:r>
        <w:rPr>
          <w:rFonts w:hint="default" w:ascii="Times New Roman" w:hAnsi="Times New Roman" w:eastAsia="SimSun"/>
          <w:b w:val="0"/>
          <w:bCs w:val="0"/>
          <w:color w:val="auto"/>
          <w:sz w:val="24"/>
          <w:szCs w:val="24"/>
          <w:u w:val="none"/>
          <w:lang w:val="ru-RU"/>
        </w:rPr>
        <w:t>№</w:t>
      </w:r>
      <w:r>
        <w:rPr>
          <w:rFonts w:hint="default" w:ascii="Times New Roman" w:hAnsi="Times New Roman" w:eastAsia="SimSun"/>
          <w:b w:val="0"/>
          <w:bCs w:val="0"/>
          <w:color w:val="auto"/>
          <w:sz w:val="24"/>
          <w:szCs w:val="24"/>
          <w:u w:val="none"/>
        </w:rPr>
        <w:t xml:space="preserve"> 44-ФЗ установлено, что до 31.12.2023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30 процентов или уменьшается предусмотренное контрактом количество таких препаратов, изделий, материалов не более чем на 30 процентов.</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30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 xml:space="preserve">Учитывая изложенное, положениями части 65.2 статьи 112 Закона </w:t>
      </w:r>
      <w:r>
        <w:rPr>
          <w:rFonts w:hint="default" w:ascii="Times New Roman" w:hAnsi="Times New Roman" w:eastAsia="SimSun"/>
          <w:b w:val="0"/>
          <w:bCs w:val="0"/>
          <w:color w:val="auto"/>
          <w:sz w:val="24"/>
          <w:szCs w:val="24"/>
          <w:u w:val="none"/>
          <w:lang w:val="ru-RU"/>
        </w:rPr>
        <w:t>№</w:t>
      </w:r>
      <w:bookmarkStart w:id="0" w:name="_GoBack"/>
      <w:bookmarkEnd w:id="0"/>
      <w:r>
        <w:rPr>
          <w:rFonts w:hint="default" w:ascii="Times New Roman" w:hAnsi="Times New Roman" w:eastAsia="SimSun"/>
          <w:b w:val="0"/>
          <w:bCs w:val="0"/>
          <w:color w:val="auto"/>
          <w:sz w:val="24"/>
          <w:szCs w:val="24"/>
          <w:u w:val="none"/>
        </w:rPr>
        <w:t xml:space="preserve"> 44-ФЗ предусмотрена исключительно возможность увеличения или уменьшения предусмотренного контрактом количества лекарственных препаратов, медицинских изделий, расходных материалов не более чем на 30 процентов с возможностью изменения по соглашению сторон с учетом положений бюджетного законодательства Российской Федерации цены контракта пропорционально объему лекарственных препаратов, медицинских изделий, расходных материалов, на который увеличивается либо уменьшается предусмотренное контрактом количество таких препаратов, изделий, материалов.</w:t>
      </w:r>
    </w:p>
    <w:p>
      <w:pPr>
        <w:ind w:left="0" w:leftChars="0" w:firstLine="998" w:firstLineChars="416"/>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 </w:t>
      </w:r>
    </w:p>
    <w:p>
      <w:pPr>
        <w:ind w:left="0" w:leftChars="0" w:firstLine="998" w:firstLineChars="416"/>
        <w:jc w:val="right"/>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Заместитель директора Департамента</w:t>
      </w:r>
    </w:p>
    <w:p>
      <w:pPr>
        <w:ind w:left="0" w:leftChars="0" w:firstLine="998" w:firstLineChars="416"/>
        <w:jc w:val="right"/>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Д.А.ГОТОВЦЕВ</w:t>
      </w:r>
    </w:p>
    <w:p>
      <w:pPr>
        <w:jc w:val="both"/>
        <w:rPr>
          <w:rFonts w:hint="default" w:ascii="Times New Roman" w:hAnsi="Times New Roman" w:eastAsia="SimSun"/>
          <w:b w:val="0"/>
          <w:bCs w:val="0"/>
          <w:color w:val="auto"/>
          <w:sz w:val="24"/>
          <w:szCs w:val="24"/>
          <w:u w:val="none"/>
        </w:rPr>
      </w:pPr>
      <w:r>
        <w:rPr>
          <w:rFonts w:hint="default" w:ascii="Times New Roman" w:hAnsi="Times New Roman" w:eastAsia="SimSun"/>
          <w:b w:val="0"/>
          <w:bCs w:val="0"/>
          <w:color w:val="auto"/>
          <w:sz w:val="24"/>
          <w:szCs w:val="24"/>
          <w:u w:val="none"/>
        </w:rPr>
        <w:t>19.12.2022</w:t>
      </w:r>
    </w:p>
    <w:p>
      <w:pPr>
        <w:ind w:left="0" w:leftChars="0" w:firstLine="998" w:firstLineChars="416"/>
        <w:jc w:val="both"/>
        <w:rPr>
          <w:rFonts w:hint="default" w:ascii="Times New Roman" w:hAnsi="Times New Roman" w:eastAsia="SimSun" w:cs="Times New Roman"/>
          <w:b w:val="0"/>
          <w:bCs w:val="0"/>
          <w:color w:val="auto"/>
          <w:sz w:val="24"/>
          <w:szCs w:val="24"/>
          <w:u w:val="no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Verdana">
    <w:panose1 w:val="020B0604030504040204"/>
    <w:charset w:val="00"/>
    <w:family w:val="auto"/>
    <w:pitch w:val="default"/>
    <w:sig w:usb0="A00006FF" w:usb1="4000205B" w:usb2="00000010" w:usb3="00000000" w:csb0="2000019F" w:csb1="00000000"/>
  </w:font>
  <w:font w:name="Microsoft Yi Baiti">
    <w:panose1 w:val="03000500000000000000"/>
    <w:charset w:val="00"/>
    <w:family w:val="auto"/>
    <w:pitch w:val="default"/>
    <w:sig w:usb0="80000003" w:usb1="00010402" w:usb2="00080002" w:usb3="00000000" w:csb0="00000001"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21093"/>
    <w:rsid w:val="03BA1112"/>
    <w:rsid w:val="47455DA5"/>
    <w:rsid w:val="79E2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2023-01-16T07:16:00Z</dcterms:created>
  <dc:creator>rahma</dc:creator>
  <cp:lastModifiedBy>rahma</cp:lastModifiedBy>
  <dcterms:modified xsi:type="dcterms:W3CDTF">2023-01-16T08:51:00Z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3A2D9598BC7C4923ADBFAC93C6E78AF8</vt:lpwstr>
  </property>
</Properties>
</file>