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firstLine="1405" w:firstLineChars="583"/>
        <w:jc w:val="center"/>
        <w:rPr>
          <w:rFonts w:hint="default" w:ascii="Times New Roman" w:hAnsi="Times New Roman"/>
          <w:b/>
          <w:bCs/>
          <w:color w:val="auto"/>
          <w:sz w:val="24"/>
          <w:szCs w:val="24"/>
          <w:lang w:val="en-US"/>
        </w:rPr>
      </w:pPr>
      <w:r>
        <w:rPr>
          <w:rFonts w:hint="default" w:ascii="Times New Roman" w:hAnsi="Times New Roman"/>
          <w:b/>
          <w:bCs/>
          <w:color w:val="auto"/>
          <w:sz w:val="24"/>
          <w:szCs w:val="24"/>
          <w:lang w:val="en-US"/>
        </w:rPr>
        <w:t>МИНИСТЕРСТВО ФИНАНСОВ РОССИЙСКОЙ ФЕДЕРАЦИИ</w:t>
      </w:r>
    </w:p>
    <w:p>
      <w:pPr>
        <w:ind w:left="0" w:leftChars="0" w:firstLine="1405" w:firstLineChars="583"/>
        <w:jc w:val="center"/>
        <w:rPr>
          <w:rFonts w:hint="default" w:ascii="Times New Roman" w:hAnsi="Times New Roman"/>
          <w:b/>
          <w:bCs/>
          <w:color w:val="auto"/>
          <w:sz w:val="24"/>
          <w:szCs w:val="24"/>
          <w:lang w:val="en-US"/>
        </w:rPr>
      </w:pPr>
    </w:p>
    <w:p>
      <w:pPr>
        <w:ind w:left="0" w:leftChars="0" w:firstLine="1405" w:firstLineChars="583"/>
        <w:jc w:val="center"/>
        <w:rPr>
          <w:rFonts w:hint="default" w:ascii="Times New Roman" w:hAnsi="Times New Roman"/>
          <w:b/>
          <w:bCs/>
          <w:color w:val="auto"/>
          <w:sz w:val="24"/>
          <w:szCs w:val="24"/>
          <w:lang w:val="en-US"/>
        </w:rPr>
      </w:pPr>
      <w:r>
        <w:rPr>
          <w:rFonts w:hint="default" w:ascii="Times New Roman" w:hAnsi="Times New Roman"/>
          <w:b/>
          <w:bCs/>
          <w:color w:val="auto"/>
          <w:sz w:val="24"/>
          <w:szCs w:val="24"/>
          <w:lang w:val="en-US"/>
        </w:rPr>
        <w:t>ПИСЬМО</w:t>
      </w:r>
      <w:bookmarkStart w:id="0" w:name="_GoBack"/>
      <w:bookmarkEnd w:id="0"/>
    </w:p>
    <w:p>
      <w:pPr>
        <w:ind w:left="0" w:leftChars="0" w:firstLine="1405" w:firstLineChars="583"/>
        <w:jc w:val="center"/>
        <w:rPr>
          <w:rFonts w:hint="default" w:ascii="Times New Roman" w:hAnsi="Times New Roman"/>
          <w:b/>
          <w:bCs/>
          <w:color w:val="auto"/>
          <w:sz w:val="24"/>
          <w:szCs w:val="24"/>
          <w:lang w:val="en-US"/>
        </w:rPr>
      </w:pPr>
      <w:r>
        <w:rPr>
          <w:rFonts w:hint="default" w:ascii="Times New Roman" w:hAnsi="Times New Roman"/>
          <w:b/>
          <w:bCs/>
          <w:color w:val="auto"/>
          <w:sz w:val="24"/>
          <w:szCs w:val="24"/>
          <w:lang w:val="en-US"/>
        </w:rPr>
        <w:t xml:space="preserve">от 4 июля 2023 г. </w:t>
      </w:r>
      <w:r>
        <w:rPr>
          <w:rFonts w:hint="default" w:ascii="Times New Roman" w:hAnsi="Times New Roman"/>
          <w:b/>
          <w:bCs/>
          <w:color w:val="auto"/>
          <w:sz w:val="24"/>
          <w:szCs w:val="24"/>
          <w:lang w:val="ru-RU"/>
        </w:rPr>
        <w:t>№</w:t>
      </w:r>
      <w:r>
        <w:rPr>
          <w:rFonts w:hint="default" w:ascii="Times New Roman" w:hAnsi="Times New Roman"/>
          <w:b/>
          <w:bCs/>
          <w:color w:val="auto"/>
          <w:sz w:val="24"/>
          <w:szCs w:val="24"/>
          <w:lang w:val="en-US"/>
        </w:rPr>
        <w:t xml:space="preserve"> 24-06-06/62180</w:t>
      </w:r>
    </w:p>
    <w:p>
      <w:pPr>
        <w:ind w:left="0" w:leftChars="0" w:firstLine="1399" w:firstLineChars="583"/>
        <w:jc w:val="both"/>
        <w:rPr>
          <w:rFonts w:hint="default" w:ascii="Times New Roman" w:hAnsi="Times New Roman"/>
          <w:color w:val="auto"/>
          <w:sz w:val="24"/>
          <w:szCs w:val="24"/>
          <w:lang w:val="en-US"/>
        </w:rPr>
      </w:pPr>
      <w:r>
        <w:rPr>
          <w:rFonts w:hint="default" w:ascii="Times New Roman" w:hAnsi="Times New Roman"/>
          <w:color w:val="auto"/>
          <w:sz w:val="24"/>
          <w:szCs w:val="24"/>
          <w:lang w:val="en-US"/>
        </w:rPr>
        <w:t> </w:t>
      </w:r>
    </w:p>
    <w:p>
      <w:pPr>
        <w:ind w:left="0" w:leftChars="0" w:firstLine="1399" w:firstLineChars="583"/>
        <w:jc w:val="both"/>
        <w:rPr>
          <w:rFonts w:hint="default" w:ascii="Times New Roman" w:hAnsi="Times New Roman"/>
          <w:color w:val="auto"/>
          <w:sz w:val="24"/>
          <w:szCs w:val="24"/>
          <w:lang w:val="en-US"/>
        </w:rPr>
      </w:pPr>
      <w:r>
        <w:rPr>
          <w:rFonts w:hint="default" w:ascii="Times New Roman" w:hAnsi="Times New Roman"/>
          <w:color w:val="auto"/>
          <w:sz w:val="24"/>
          <w:szCs w:val="24"/>
          <w:lang w:val="en-US"/>
        </w:rPr>
        <w:t xml:space="preserve">Департамент бюджетной политики в сфере контрактной системы Минфина России (далее - Департамент), рассмотрев обращения от 9 июня 2023 г. по вопросу о применении положений Федерального закона от 5 апреля 2013 г. </w:t>
      </w:r>
      <w:r>
        <w:rPr>
          <w:rFonts w:hint="default" w:ascii="Times New Roman" w:hAnsi="Times New Roman"/>
          <w:color w:val="auto"/>
          <w:sz w:val="24"/>
          <w:szCs w:val="24"/>
          <w:lang w:val="ru-RU"/>
        </w:rPr>
        <w:t>№</w:t>
      </w:r>
      <w:r>
        <w:rPr>
          <w:rFonts w:hint="default" w:ascii="Times New Roman" w:hAnsi="Times New Roman"/>
          <w:color w:val="auto"/>
          <w:sz w:val="24"/>
          <w:szCs w:val="24"/>
          <w:lang w:val="en-US"/>
        </w:rPr>
        <w:t xml:space="preserve"> 44-ФЗ "О контрактной системе в сфере закупок товаров, работ, услуг для обеспечения государственных и муниципальных нужд" (далее - Закон </w:t>
      </w:r>
      <w:r>
        <w:rPr>
          <w:rFonts w:hint="default" w:ascii="Times New Roman" w:hAnsi="Times New Roman"/>
          <w:color w:val="auto"/>
          <w:sz w:val="24"/>
          <w:szCs w:val="24"/>
          <w:lang w:val="ru-RU"/>
        </w:rPr>
        <w:t>№</w:t>
      </w:r>
      <w:r>
        <w:rPr>
          <w:rFonts w:hint="default" w:ascii="Times New Roman" w:hAnsi="Times New Roman"/>
          <w:color w:val="auto"/>
          <w:sz w:val="24"/>
          <w:szCs w:val="24"/>
          <w:lang w:val="en-US"/>
        </w:rPr>
        <w:t xml:space="preserve"> 44-ФЗ) и постановления Правительства Российской Федерации от 30 ноября 2015 г. </w:t>
      </w:r>
      <w:r>
        <w:rPr>
          <w:rFonts w:hint="default" w:ascii="Times New Roman" w:hAnsi="Times New Roman"/>
          <w:color w:val="auto"/>
          <w:sz w:val="24"/>
          <w:szCs w:val="24"/>
          <w:lang w:val="ru-RU"/>
        </w:rPr>
        <w:t>№</w:t>
      </w:r>
      <w:r>
        <w:rPr>
          <w:rFonts w:hint="default" w:ascii="Times New Roman" w:hAnsi="Times New Roman"/>
          <w:color w:val="auto"/>
          <w:sz w:val="24"/>
          <w:szCs w:val="24"/>
          <w:lang w:val="en-US"/>
        </w:rPr>
        <w:t xml:space="preserve"> 1289 </w:t>
      </w:r>
      <w:r>
        <w:rPr>
          <w:rFonts w:hint="default" w:ascii="Times New Roman" w:hAnsi="Times New Roman"/>
          <w:color w:val="auto"/>
          <w:sz w:val="24"/>
          <w:szCs w:val="24"/>
          <w:lang w:val="en-US"/>
        </w:rPr>
        <w:t xml:space="preserve">"Об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(далее - Постановление </w:t>
      </w:r>
      <w:r>
        <w:rPr>
          <w:rFonts w:hint="default" w:ascii="Times New Roman" w:hAnsi="Times New Roman"/>
          <w:color w:val="auto"/>
          <w:sz w:val="24"/>
          <w:szCs w:val="24"/>
          <w:lang w:val="ru-RU"/>
        </w:rPr>
        <w:t>№</w:t>
      </w:r>
      <w:r>
        <w:rPr>
          <w:rFonts w:hint="default" w:ascii="Times New Roman" w:hAnsi="Times New Roman"/>
          <w:color w:val="auto"/>
          <w:sz w:val="24"/>
          <w:szCs w:val="24"/>
          <w:lang w:val="en-US"/>
        </w:rPr>
        <w:t xml:space="preserve"> 1289)</w:t>
      </w:r>
      <w:r>
        <w:rPr>
          <w:rFonts w:hint="default" w:ascii="Times New Roman" w:hAnsi="Times New Roman"/>
          <w:color w:val="auto"/>
          <w:sz w:val="24"/>
          <w:szCs w:val="24"/>
          <w:lang w:val="en-US"/>
        </w:rPr>
        <w:t xml:space="preserve"> при изменении существенных условий контракта, с учетом пунктов 11.8 и 12.5 Регламента Министерства финансов Российской Федерации, утвержденного приказом Минфина России от 14 сентября 2018 г. </w:t>
      </w:r>
      <w:r>
        <w:rPr>
          <w:rFonts w:hint="default" w:ascii="Times New Roman" w:hAnsi="Times New Roman"/>
          <w:color w:val="auto"/>
          <w:sz w:val="24"/>
          <w:szCs w:val="24"/>
          <w:lang w:val="ru-RU"/>
        </w:rPr>
        <w:t>№</w:t>
      </w:r>
      <w:r>
        <w:rPr>
          <w:rFonts w:hint="default" w:ascii="Times New Roman" w:hAnsi="Times New Roman"/>
          <w:color w:val="auto"/>
          <w:sz w:val="24"/>
          <w:szCs w:val="24"/>
          <w:lang w:val="en-US"/>
        </w:rPr>
        <w:t xml:space="preserve"> 194н, сообщает следующее.</w:t>
      </w:r>
    </w:p>
    <w:p>
      <w:pPr>
        <w:ind w:left="0" w:leftChars="0" w:firstLine="1399" w:firstLineChars="583"/>
        <w:jc w:val="both"/>
        <w:rPr>
          <w:rFonts w:hint="default" w:ascii="Times New Roman" w:hAnsi="Times New Roman"/>
          <w:color w:val="auto"/>
          <w:sz w:val="24"/>
          <w:szCs w:val="24"/>
          <w:lang w:val="en-US"/>
        </w:rPr>
      </w:pPr>
      <w:r>
        <w:rPr>
          <w:rFonts w:hint="default" w:ascii="Times New Roman" w:hAnsi="Times New Roman"/>
          <w:color w:val="auto"/>
          <w:sz w:val="24"/>
          <w:szCs w:val="24"/>
          <w:lang w:val="en-US"/>
        </w:rPr>
        <w:t xml:space="preserve">Согласно части 1 статьи 34 Закона </w:t>
      </w:r>
      <w:r>
        <w:rPr>
          <w:rFonts w:hint="default" w:ascii="Times New Roman" w:hAnsi="Times New Roman"/>
          <w:color w:val="auto"/>
          <w:sz w:val="24"/>
          <w:szCs w:val="24"/>
          <w:lang w:val="ru-RU"/>
        </w:rPr>
        <w:t>№</w:t>
      </w:r>
      <w:r>
        <w:rPr>
          <w:rFonts w:hint="default" w:ascii="Times New Roman" w:hAnsi="Times New Roman"/>
          <w:color w:val="auto"/>
          <w:sz w:val="24"/>
          <w:szCs w:val="24"/>
          <w:lang w:val="en-US"/>
        </w:rPr>
        <w:t xml:space="preserve"> 44-ФЗ контракт заключается на условиях, предусмотренных извещением об осуществлении закупки или приглашением, документацией о закупке, заявкой участника закупки, с которым заключается контракт, за исключением случаев, в которых в соответствии с Законом </w:t>
      </w:r>
      <w:r>
        <w:rPr>
          <w:rFonts w:hint="default" w:ascii="Times New Roman" w:hAnsi="Times New Roman"/>
          <w:color w:val="auto"/>
          <w:sz w:val="24"/>
          <w:szCs w:val="24"/>
          <w:lang w:val="ru-RU"/>
        </w:rPr>
        <w:t>№</w:t>
      </w:r>
      <w:r>
        <w:rPr>
          <w:rFonts w:hint="default" w:ascii="Times New Roman" w:hAnsi="Times New Roman"/>
          <w:color w:val="auto"/>
          <w:sz w:val="24"/>
          <w:szCs w:val="24"/>
          <w:lang w:val="en-US"/>
        </w:rPr>
        <w:t xml:space="preserve"> 44-ФЗ извещение об осуществлении закупки или приглашение, документация о закупке, заявка не предусмотрены.</w:t>
      </w:r>
    </w:p>
    <w:p>
      <w:pPr>
        <w:ind w:left="0" w:leftChars="0" w:firstLine="1399" w:firstLineChars="583"/>
        <w:jc w:val="both"/>
        <w:rPr>
          <w:rFonts w:hint="default" w:ascii="Times New Roman" w:hAnsi="Times New Roman"/>
          <w:color w:val="auto"/>
          <w:sz w:val="24"/>
          <w:szCs w:val="24"/>
          <w:lang w:val="en-US"/>
        </w:rPr>
      </w:pPr>
      <w:r>
        <w:rPr>
          <w:rFonts w:hint="default" w:ascii="Times New Roman" w:hAnsi="Times New Roman"/>
          <w:color w:val="auto"/>
          <w:sz w:val="24"/>
          <w:szCs w:val="24"/>
          <w:lang w:val="en-US"/>
        </w:rPr>
        <w:t xml:space="preserve">Частью 2 статьи 34 Закона </w:t>
      </w:r>
      <w:r>
        <w:rPr>
          <w:rFonts w:hint="default" w:ascii="Times New Roman" w:hAnsi="Times New Roman"/>
          <w:color w:val="auto"/>
          <w:sz w:val="24"/>
          <w:szCs w:val="24"/>
          <w:lang w:val="ru-RU"/>
        </w:rPr>
        <w:t>№</w:t>
      </w:r>
      <w:r>
        <w:rPr>
          <w:rFonts w:hint="default" w:ascii="Times New Roman" w:hAnsi="Times New Roman"/>
          <w:color w:val="auto"/>
          <w:sz w:val="24"/>
          <w:szCs w:val="24"/>
          <w:lang w:val="en-US"/>
        </w:rPr>
        <w:t xml:space="preserve"> 44-ФЗ установлено, что при заключении и исполнении контракта изменение его существенных условий не допускается, за исключением случаев, предусмотренных Законом </w:t>
      </w:r>
      <w:r>
        <w:rPr>
          <w:rFonts w:hint="default" w:ascii="Times New Roman" w:hAnsi="Times New Roman"/>
          <w:color w:val="auto"/>
          <w:sz w:val="24"/>
          <w:szCs w:val="24"/>
          <w:lang w:val="ru-RU"/>
        </w:rPr>
        <w:t>№</w:t>
      </w:r>
      <w:r>
        <w:rPr>
          <w:rFonts w:hint="default" w:ascii="Times New Roman" w:hAnsi="Times New Roman"/>
          <w:color w:val="auto"/>
          <w:sz w:val="24"/>
          <w:szCs w:val="24"/>
          <w:lang w:val="en-US"/>
        </w:rPr>
        <w:t xml:space="preserve"> 44-ФЗ.</w:t>
      </w:r>
    </w:p>
    <w:p>
      <w:pPr>
        <w:ind w:left="0" w:leftChars="0" w:firstLine="1399" w:firstLineChars="583"/>
        <w:jc w:val="both"/>
        <w:rPr>
          <w:rFonts w:hint="default" w:ascii="Times New Roman" w:hAnsi="Times New Roman"/>
          <w:color w:val="auto"/>
          <w:sz w:val="24"/>
          <w:szCs w:val="24"/>
          <w:lang w:val="en-US"/>
        </w:rPr>
      </w:pPr>
      <w:r>
        <w:rPr>
          <w:rFonts w:hint="default" w:ascii="Times New Roman" w:hAnsi="Times New Roman"/>
          <w:color w:val="auto"/>
          <w:sz w:val="24"/>
          <w:szCs w:val="24"/>
          <w:lang w:val="en-US"/>
        </w:rPr>
        <w:t xml:space="preserve">Так, на основании части 7 статьи 95 Закона </w:t>
      </w:r>
      <w:r>
        <w:rPr>
          <w:rFonts w:hint="default" w:ascii="Times New Roman" w:hAnsi="Times New Roman"/>
          <w:color w:val="auto"/>
          <w:sz w:val="24"/>
          <w:szCs w:val="24"/>
          <w:lang w:val="ru-RU"/>
        </w:rPr>
        <w:t>№</w:t>
      </w:r>
      <w:r>
        <w:rPr>
          <w:rFonts w:hint="default" w:ascii="Times New Roman" w:hAnsi="Times New Roman"/>
          <w:color w:val="auto"/>
          <w:sz w:val="24"/>
          <w:szCs w:val="24"/>
          <w:lang w:val="en-US"/>
        </w:rPr>
        <w:t xml:space="preserve"> 44-ФЗ при исполнении контракта (за исключением случаев, которые предусмотрены нормативными правовыми актами, принятыми в соответствии с частью 6 статьи 14 Закона </w:t>
      </w:r>
      <w:r>
        <w:rPr>
          <w:rFonts w:hint="default" w:ascii="Times New Roman" w:hAnsi="Times New Roman"/>
          <w:color w:val="auto"/>
          <w:sz w:val="24"/>
          <w:szCs w:val="24"/>
          <w:lang w:val="ru-RU"/>
        </w:rPr>
        <w:t>№</w:t>
      </w:r>
      <w:r>
        <w:rPr>
          <w:rFonts w:hint="default" w:ascii="Times New Roman" w:hAnsi="Times New Roman"/>
          <w:color w:val="auto"/>
          <w:sz w:val="24"/>
          <w:szCs w:val="24"/>
          <w:lang w:val="en-US"/>
        </w:rPr>
        <w:t xml:space="preserve"> 44-ФЗ) по согласованию заказчика с поставщиком (подрядчиком, исполнителем) допускаются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pPr>
        <w:ind w:left="0" w:leftChars="0" w:firstLine="1399" w:firstLineChars="583"/>
        <w:jc w:val="both"/>
        <w:rPr>
          <w:rFonts w:hint="default" w:ascii="Times New Roman" w:hAnsi="Times New Roman"/>
          <w:color w:val="auto"/>
          <w:sz w:val="24"/>
          <w:szCs w:val="24"/>
          <w:lang w:val="en-US"/>
        </w:rPr>
      </w:pPr>
      <w:r>
        <w:rPr>
          <w:rFonts w:hint="default" w:ascii="Times New Roman" w:hAnsi="Times New Roman"/>
          <w:color w:val="auto"/>
          <w:sz w:val="24"/>
          <w:szCs w:val="24"/>
          <w:lang w:val="en-US"/>
        </w:rPr>
        <w:t xml:space="preserve">При этом нормативными правовыми актами, предусмотренными частями 3 и 4 статьи 14 Закона </w:t>
      </w:r>
      <w:r>
        <w:rPr>
          <w:rFonts w:hint="default" w:ascii="Times New Roman" w:hAnsi="Times New Roman"/>
          <w:color w:val="auto"/>
          <w:sz w:val="24"/>
          <w:szCs w:val="24"/>
          <w:lang w:val="ru-RU"/>
        </w:rPr>
        <w:t>№</w:t>
      </w:r>
      <w:r>
        <w:rPr>
          <w:rFonts w:hint="default" w:ascii="Times New Roman" w:hAnsi="Times New Roman"/>
          <w:color w:val="auto"/>
          <w:sz w:val="24"/>
          <w:szCs w:val="24"/>
          <w:lang w:val="en-US"/>
        </w:rPr>
        <w:t xml:space="preserve"> 44-ФЗ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частью 7 статьи 95 Закона </w:t>
      </w:r>
      <w:r>
        <w:rPr>
          <w:rFonts w:hint="default" w:ascii="Times New Roman" w:hAnsi="Times New Roman"/>
          <w:color w:val="auto"/>
          <w:sz w:val="24"/>
          <w:szCs w:val="24"/>
          <w:lang w:val="ru-RU"/>
        </w:rPr>
        <w:t>№</w:t>
      </w:r>
      <w:r>
        <w:rPr>
          <w:rFonts w:hint="default" w:ascii="Times New Roman" w:hAnsi="Times New Roman"/>
          <w:color w:val="auto"/>
          <w:sz w:val="24"/>
          <w:szCs w:val="24"/>
          <w:lang w:val="en-US"/>
        </w:rPr>
        <w:t xml:space="preserve"> 44-ФЗ (часть 6 статьи 14 Закона </w:t>
      </w:r>
      <w:r>
        <w:rPr>
          <w:rFonts w:hint="default" w:ascii="Times New Roman" w:hAnsi="Times New Roman"/>
          <w:color w:val="auto"/>
          <w:sz w:val="24"/>
          <w:szCs w:val="24"/>
          <w:lang w:val="ru-RU"/>
        </w:rPr>
        <w:t>№</w:t>
      </w:r>
      <w:r>
        <w:rPr>
          <w:rFonts w:hint="default" w:ascii="Times New Roman" w:hAnsi="Times New Roman"/>
          <w:color w:val="auto"/>
          <w:sz w:val="24"/>
          <w:szCs w:val="24"/>
          <w:lang w:val="en-US"/>
        </w:rPr>
        <w:t xml:space="preserve"> 44-ФЗ).</w:t>
      </w:r>
    </w:p>
    <w:p>
      <w:pPr>
        <w:ind w:left="0" w:leftChars="0" w:firstLine="1399" w:firstLineChars="583"/>
        <w:jc w:val="both"/>
        <w:rPr>
          <w:rFonts w:hint="default" w:ascii="Times New Roman" w:hAnsi="Times New Roman"/>
          <w:color w:val="auto"/>
          <w:sz w:val="24"/>
          <w:szCs w:val="24"/>
          <w:lang w:val="en-US"/>
        </w:rPr>
      </w:pPr>
      <w:r>
        <w:rPr>
          <w:rFonts w:hint="default" w:ascii="Times New Roman" w:hAnsi="Times New Roman"/>
          <w:color w:val="auto"/>
          <w:sz w:val="24"/>
          <w:szCs w:val="24"/>
          <w:lang w:val="en-US"/>
        </w:rPr>
        <w:t xml:space="preserve">Пунктом 3 Постановления </w:t>
      </w:r>
      <w:r>
        <w:rPr>
          <w:rFonts w:hint="default" w:ascii="Times New Roman" w:hAnsi="Times New Roman"/>
          <w:color w:val="auto"/>
          <w:sz w:val="24"/>
          <w:szCs w:val="24"/>
          <w:lang w:val="ru-RU"/>
        </w:rPr>
        <w:t>№</w:t>
      </w:r>
      <w:r>
        <w:rPr>
          <w:rFonts w:hint="default" w:ascii="Times New Roman" w:hAnsi="Times New Roman"/>
          <w:color w:val="auto"/>
          <w:sz w:val="24"/>
          <w:szCs w:val="24"/>
          <w:lang w:val="en-US"/>
        </w:rPr>
        <w:t>N 1289 установлено, что при заключении и исполнении контракта, предметом которого является поставка лекарственного препарата с соблюдением ограничений, предусмотренных указанным постановлением, не допускается замена лекарственного препарата конкретного производителя или страны его происхождения, указанных в заявке (окончательном предложении), содержащей предложение о поставке лекарственного препарата.</w:t>
      </w:r>
    </w:p>
    <w:p>
      <w:pPr>
        <w:ind w:left="0" w:leftChars="0" w:firstLine="1399" w:firstLineChars="583"/>
        <w:jc w:val="both"/>
        <w:rPr>
          <w:rFonts w:hint="default" w:ascii="Times New Roman" w:hAnsi="Times New Roman"/>
          <w:color w:val="auto"/>
          <w:sz w:val="24"/>
          <w:szCs w:val="24"/>
          <w:lang w:val="en-US"/>
        </w:rPr>
      </w:pPr>
      <w:r>
        <w:rPr>
          <w:rFonts w:hint="default" w:ascii="Times New Roman" w:hAnsi="Times New Roman"/>
          <w:color w:val="auto"/>
          <w:sz w:val="24"/>
          <w:szCs w:val="24"/>
          <w:lang w:val="en-US"/>
        </w:rPr>
        <w:t xml:space="preserve">Таким образом, при заключении и исполнении контракта, предметом которого является поставка лекарственного препарата и в отношении которого установлены ограничения, предусмотренные Постановлением </w:t>
      </w:r>
      <w:r>
        <w:rPr>
          <w:rFonts w:hint="default" w:ascii="Times New Roman" w:hAnsi="Times New Roman"/>
          <w:color w:val="auto"/>
          <w:sz w:val="24"/>
          <w:szCs w:val="24"/>
          <w:lang w:val="ru-RU"/>
        </w:rPr>
        <w:t>№</w:t>
      </w:r>
      <w:r>
        <w:rPr>
          <w:rFonts w:hint="default" w:ascii="Times New Roman" w:hAnsi="Times New Roman"/>
          <w:color w:val="auto"/>
          <w:sz w:val="24"/>
          <w:szCs w:val="24"/>
          <w:lang w:val="en-US"/>
        </w:rPr>
        <w:t xml:space="preserve"> 1289, замена лекарственного препарата конкретного производителя или страны его происхождения, указанных в заявке, не допускается.</w:t>
      </w:r>
    </w:p>
    <w:p>
      <w:pPr>
        <w:ind w:left="0" w:leftChars="0" w:firstLine="1399" w:firstLineChars="583"/>
        <w:jc w:val="both"/>
        <w:rPr>
          <w:rFonts w:hint="default" w:ascii="Times New Roman" w:hAnsi="Times New Roman"/>
          <w:color w:val="auto"/>
          <w:sz w:val="24"/>
          <w:szCs w:val="24"/>
          <w:lang w:val="en-US"/>
        </w:rPr>
      </w:pPr>
      <w:r>
        <w:rPr>
          <w:rFonts w:hint="default" w:ascii="Times New Roman" w:hAnsi="Times New Roman"/>
          <w:color w:val="auto"/>
          <w:sz w:val="24"/>
          <w:szCs w:val="24"/>
          <w:lang w:val="en-US"/>
        </w:rPr>
        <w:t xml:space="preserve">Следует отметить, что на основании части 65.1 статьи 112 Закона </w:t>
      </w:r>
      <w:r>
        <w:rPr>
          <w:rFonts w:hint="default" w:ascii="Times New Roman" w:hAnsi="Times New Roman"/>
          <w:color w:val="auto"/>
          <w:sz w:val="24"/>
          <w:szCs w:val="24"/>
          <w:lang w:val="ru-RU"/>
        </w:rPr>
        <w:t>№</w:t>
      </w:r>
      <w:r>
        <w:rPr>
          <w:rFonts w:hint="default" w:ascii="Times New Roman" w:hAnsi="Times New Roman"/>
          <w:color w:val="auto"/>
          <w:sz w:val="24"/>
          <w:szCs w:val="24"/>
          <w:lang w:val="en-US"/>
        </w:rPr>
        <w:t xml:space="preserve"> 44-ФЗ по соглашению сторон допускается изменение существенных условий контракта, заключенного до 1 января 2024 года, если при исполнении такого контракта возникли не зависящие от сторон контракта обстоятельства, влекущие невозможность его исполнения. Такое изменение осуществляется с соблюдением положений частей 1.3 - 1.6 статьи 95 Закона </w:t>
      </w:r>
      <w:r>
        <w:rPr>
          <w:rFonts w:hint="default" w:ascii="Times New Roman" w:hAnsi="Times New Roman"/>
          <w:color w:val="auto"/>
          <w:sz w:val="24"/>
          <w:szCs w:val="24"/>
          <w:lang w:val="ru-RU"/>
        </w:rPr>
        <w:t>№</w:t>
      </w:r>
      <w:r>
        <w:rPr>
          <w:rFonts w:hint="default" w:ascii="Times New Roman" w:hAnsi="Times New Roman"/>
          <w:color w:val="auto"/>
          <w:sz w:val="24"/>
          <w:szCs w:val="24"/>
          <w:lang w:val="en-US"/>
        </w:rPr>
        <w:t xml:space="preserve"> 44-ФЗ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w:t>
      </w:r>
    </w:p>
    <w:p>
      <w:pPr>
        <w:ind w:left="0" w:leftChars="0" w:firstLine="1399" w:firstLineChars="583"/>
        <w:jc w:val="both"/>
        <w:rPr>
          <w:rFonts w:hint="default" w:ascii="Times New Roman" w:hAnsi="Times New Roman"/>
          <w:color w:val="auto"/>
          <w:sz w:val="24"/>
          <w:szCs w:val="24"/>
          <w:lang w:val="en-US"/>
        </w:rPr>
      </w:pPr>
      <w:r>
        <w:rPr>
          <w:rFonts w:hint="default" w:ascii="Times New Roman" w:hAnsi="Times New Roman"/>
          <w:color w:val="auto"/>
          <w:sz w:val="24"/>
          <w:szCs w:val="24"/>
          <w:lang w:val="en-US"/>
        </w:rPr>
        <w:t xml:space="preserve">Таким образом, в случае возникновения не зависящих от сторон контракта обстоятельств, влекущих невозможность его исполнения, в соответствии с частью 65.1 статьи 112 Закона </w:t>
      </w:r>
      <w:r>
        <w:rPr>
          <w:rFonts w:hint="default" w:ascii="Times New Roman" w:hAnsi="Times New Roman"/>
          <w:color w:val="auto"/>
          <w:sz w:val="24"/>
          <w:szCs w:val="24"/>
          <w:lang w:val="ru-RU"/>
        </w:rPr>
        <w:t>№</w:t>
      </w:r>
      <w:r>
        <w:rPr>
          <w:rFonts w:hint="default" w:ascii="Times New Roman" w:hAnsi="Times New Roman"/>
          <w:color w:val="auto"/>
          <w:sz w:val="24"/>
          <w:szCs w:val="24"/>
          <w:lang w:val="en-US"/>
        </w:rPr>
        <w:t xml:space="preserve"> 44-ФЗ на основании соответствующего решения по соглашению сторон могут быть изменены любые существенные условия контракта, заключенного заказчиком до 1 января 2024 года.</w:t>
      </w:r>
    </w:p>
    <w:p>
      <w:pPr>
        <w:ind w:left="0" w:leftChars="0" w:firstLine="1399" w:firstLineChars="583"/>
        <w:jc w:val="both"/>
        <w:rPr>
          <w:rFonts w:hint="default" w:ascii="Times New Roman" w:hAnsi="Times New Roman"/>
          <w:color w:val="auto"/>
          <w:sz w:val="24"/>
          <w:szCs w:val="24"/>
          <w:lang w:val="en-US"/>
        </w:rPr>
      </w:pPr>
      <w:r>
        <w:rPr>
          <w:rFonts w:hint="default" w:ascii="Times New Roman" w:hAnsi="Times New Roman"/>
          <w:color w:val="auto"/>
          <w:sz w:val="24"/>
          <w:szCs w:val="24"/>
          <w:lang w:val="en-US"/>
        </w:rPr>
        <w:t> </w:t>
      </w:r>
    </w:p>
    <w:p>
      <w:pPr>
        <w:jc w:val="both"/>
        <w:rPr>
          <w:rFonts w:hint="default" w:ascii="Times New Roman" w:hAnsi="Times New Roman"/>
          <w:color w:val="auto"/>
          <w:sz w:val="24"/>
          <w:szCs w:val="24"/>
          <w:lang w:val="en-US"/>
        </w:rPr>
      </w:pPr>
      <w:r>
        <w:rPr>
          <w:rFonts w:hint="default" w:ascii="Times New Roman" w:hAnsi="Times New Roman"/>
          <w:color w:val="auto"/>
          <w:sz w:val="24"/>
          <w:szCs w:val="24"/>
          <w:lang w:val="en-US"/>
        </w:rPr>
        <w:t>Заместитель директора Департамента</w:t>
      </w:r>
    </w:p>
    <w:p>
      <w:pPr>
        <w:ind w:left="0" w:leftChars="0" w:firstLine="1399" w:firstLineChars="583"/>
        <w:jc w:val="right"/>
        <w:rPr>
          <w:rFonts w:hint="default" w:ascii="Times New Roman" w:hAnsi="Times New Roman"/>
          <w:color w:val="auto"/>
          <w:sz w:val="24"/>
          <w:szCs w:val="24"/>
          <w:lang w:val="en-US"/>
        </w:rPr>
      </w:pPr>
      <w:r>
        <w:rPr>
          <w:rFonts w:hint="default" w:ascii="Times New Roman" w:hAnsi="Times New Roman"/>
          <w:color w:val="auto"/>
          <w:sz w:val="24"/>
          <w:szCs w:val="24"/>
          <w:lang w:val="en-US"/>
        </w:rPr>
        <w:t>Д.А.ГОТОВЦЕВ</w:t>
      </w:r>
    </w:p>
    <w:p>
      <w:pPr>
        <w:ind w:left="0" w:leftChars="0" w:firstLine="1399" w:firstLineChars="583"/>
        <w:jc w:val="right"/>
        <w:rPr>
          <w:rFonts w:hint="default" w:ascii="Times New Roman" w:hAnsi="Times New Roman"/>
          <w:color w:val="auto"/>
          <w:sz w:val="24"/>
          <w:szCs w:val="24"/>
          <w:lang w:val="en-US"/>
        </w:rPr>
      </w:pPr>
      <w:r>
        <w:rPr>
          <w:rFonts w:hint="default" w:ascii="Times New Roman" w:hAnsi="Times New Roman"/>
          <w:color w:val="auto"/>
          <w:sz w:val="24"/>
          <w:szCs w:val="24"/>
          <w:lang w:val="en-US"/>
        </w:rPr>
        <w:t>04.07.2023</w:t>
      </w:r>
    </w:p>
    <w:p>
      <w:pPr>
        <w:ind w:left="0" w:leftChars="0" w:firstLine="1399" w:firstLineChars="583"/>
        <w:jc w:val="both"/>
        <w:rPr>
          <w:rFonts w:hint="default" w:ascii="Times New Roman" w:hAnsi="Times New Roman"/>
          <w:color w:val="auto"/>
          <w:sz w:val="24"/>
          <w:szCs w:val="24"/>
          <w:lang w:val="en-US"/>
        </w:rPr>
      </w:pPr>
      <w:r>
        <w:rPr>
          <w:rFonts w:hint="default" w:ascii="Times New Roman" w:hAnsi="Times New Roman"/>
          <w:color w:val="auto"/>
          <w:sz w:val="24"/>
          <w:szCs w:val="24"/>
          <w:lang w:val="en-US"/>
        </w:rPr>
        <w:t> </w:t>
      </w:r>
    </w:p>
    <w:p>
      <w:pPr>
        <w:ind w:left="0" w:leftChars="0" w:firstLine="1399" w:firstLineChars="583"/>
        <w:jc w:val="both"/>
        <w:rPr>
          <w:rFonts w:hint="default" w:ascii="Times New Roman" w:hAnsi="Times New Roman" w:cs="Times New Roman"/>
          <w:color w:val="auto"/>
          <w:sz w:val="24"/>
          <w:szCs w:val="24"/>
          <w:lang w:val="en-US"/>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708"/>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D41514"/>
    <w:rsid w:val="04AC6E51"/>
    <w:rsid w:val="0AD819C3"/>
    <w:rsid w:val="20FC44DF"/>
    <w:rsid w:val="2CD41514"/>
    <w:rsid w:val="4766162A"/>
    <w:rsid w:val="73202FCF"/>
    <w:rsid w:val="7A705BE9"/>
    <w:rsid w:val="7E3F54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2023-07-31T03:16:00Z</dcterms:created>
  <dc:creator>rahma</dc:creator>
  <cp:lastModifiedBy>rahma</cp:lastModifiedBy>
  <dcterms:modified xsi:type="dcterms:W3CDTF">2023-07-31T06:45:27Z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079DAC62EF304FC08352BB5095B265E3</vt:lpwstr>
  </property>
</Properties>
</file>