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1405" w:firstLineChars="583"/>
        <w:jc w:val="center"/>
        <w:rPr>
          <w:rFonts w:hint="default" w:ascii="Times New Roman" w:hAnsi="Times New Roman"/>
          <w:b/>
          <w:bCs/>
          <w:color w:val="auto"/>
          <w:sz w:val="24"/>
          <w:szCs w:val="24"/>
          <w:lang w:val="en-US"/>
        </w:rPr>
      </w:pPr>
      <w:r>
        <w:rPr>
          <w:rFonts w:hint="default" w:ascii="Times New Roman" w:hAnsi="Times New Roman"/>
          <w:b/>
          <w:bCs/>
          <w:color w:val="auto"/>
          <w:sz w:val="24"/>
          <w:szCs w:val="24"/>
          <w:lang w:val="en-US"/>
        </w:rPr>
        <w:t>МИНИСТЕРСТВО ФИНАНСОВ РОССИЙСКОЙ ФЕДЕРАЦИИ</w:t>
      </w:r>
    </w:p>
    <w:p>
      <w:pPr>
        <w:ind w:left="0" w:leftChars="0" w:firstLine="1405" w:firstLineChars="583"/>
        <w:jc w:val="center"/>
        <w:rPr>
          <w:rFonts w:hint="default" w:ascii="Times New Roman" w:hAnsi="Times New Roman"/>
          <w:b/>
          <w:bCs/>
          <w:color w:val="auto"/>
          <w:sz w:val="24"/>
          <w:szCs w:val="24"/>
          <w:lang w:val="en-US"/>
        </w:rPr>
      </w:pPr>
    </w:p>
    <w:p>
      <w:pPr>
        <w:ind w:left="0" w:leftChars="0" w:firstLine="1405" w:firstLineChars="583"/>
        <w:jc w:val="center"/>
        <w:rPr>
          <w:rFonts w:hint="default" w:ascii="Times New Roman" w:hAnsi="Times New Roman"/>
          <w:b/>
          <w:bCs/>
          <w:color w:val="auto"/>
          <w:sz w:val="24"/>
          <w:szCs w:val="24"/>
          <w:lang w:val="en-US"/>
        </w:rPr>
      </w:pPr>
      <w:bookmarkStart w:id="0" w:name="_GoBack"/>
      <w:bookmarkEnd w:id="0"/>
      <w:r>
        <w:rPr>
          <w:rFonts w:hint="default" w:ascii="Times New Roman" w:hAnsi="Times New Roman"/>
          <w:b/>
          <w:bCs/>
          <w:color w:val="auto"/>
          <w:sz w:val="24"/>
          <w:szCs w:val="24"/>
          <w:lang w:val="en-US"/>
        </w:rPr>
        <w:t>ПИСЬМО</w:t>
      </w:r>
    </w:p>
    <w:p>
      <w:pPr>
        <w:ind w:left="0" w:leftChars="0" w:firstLine="1405" w:firstLineChars="583"/>
        <w:jc w:val="center"/>
        <w:rPr>
          <w:rFonts w:hint="default" w:ascii="Times New Roman" w:hAnsi="Times New Roman"/>
          <w:b/>
          <w:bCs/>
          <w:color w:val="auto"/>
          <w:sz w:val="24"/>
          <w:szCs w:val="24"/>
          <w:lang w:val="en-US"/>
        </w:rPr>
      </w:pPr>
      <w:r>
        <w:rPr>
          <w:rFonts w:hint="default" w:ascii="Times New Roman" w:hAnsi="Times New Roman"/>
          <w:b/>
          <w:bCs/>
          <w:color w:val="auto"/>
          <w:sz w:val="24"/>
          <w:szCs w:val="24"/>
          <w:lang w:val="en-US"/>
        </w:rPr>
        <w:t xml:space="preserve">от 4 июля 2023 г. </w:t>
      </w:r>
      <w:r>
        <w:rPr>
          <w:rFonts w:hint="default" w:ascii="Times New Roman" w:hAnsi="Times New Roman"/>
          <w:b/>
          <w:bCs/>
          <w:color w:val="auto"/>
          <w:sz w:val="24"/>
          <w:szCs w:val="24"/>
          <w:lang w:val="ru-RU"/>
        </w:rPr>
        <w:t>№</w:t>
      </w:r>
      <w:r>
        <w:rPr>
          <w:rFonts w:hint="default" w:ascii="Times New Roman" w:hAnsi="Times New Roman"/>
          <w:b/>
          <w:bCs/>
          <w:color w:val="auto"/>
          <w:sz w:val="24"/>
          <w:szCs w:val="24"/>
          <w:lang w:val="en-US"/>
        </w:rPr>
        <w:t xml:space="preserve"> 24-06-06/62178</w:t>
      </w:r>
    </w:p>
    <w:p>
      <w:pPr>
        <w:ind w:left="0" w:leftChars="0" w:firstLine="1399" w:firstLineChars="583"/>
        <w:jc w:val="both"/>
        <w:rPr>
          <w:rFonts w:hint="default" w:ascii="Times New Roman" w:hAnsi="Times New Roman"/>
          <w:color w:val="auto"/>
          <w:sz w:val="24"/>
          <w:szCs w:val="24"/>
          <w:lang w:val="en-US"/>
        </w:rPr>
      </w:pPr>
      <w:r>
        <w:rPr>
          <w:rFonts w:hint="default" w:ascii="Times New Roman" w:hAnsi="Times New Roman"/>
          <w:color w:val="auto"/>
          <w:sz w:val="24"/>
          <w:szCs w:val="24"/>
          <w:lang w:val="en-US"/>
        </w:rPr>
        <w:t> </w:t>
      </w:r>
    </w:p>
    <w:p>
      <w:pPr>
        <w:ind w:left="0" w:leftChars="0" w:firstLine="1399" w:firstLineChars="583"/>
        <w:jc w:val="both"/>
        <w:rPr>
          <w:rFonts w:hint="default" w:ascii="Times New Roman" w:hAnsi="Times New Roman"/>
          <w:color w:val="auto"/>
          <w:sz w:val="24"/>
          <w:szCs w:val="24"/>
          <w:lang w:val="en-US"/>
        </w:rPr>
      </w:pPr>
      <w:r>
        <w:rPr>
          <w:rFonts w:hint="default" w:ascii="Times New Roman" w:hAnsi="Times New Roman"/>
          <w:color w:val="auto"/>
          <w:sz w:val="24"/>
          <w:szCs w:val="24"/>
          <w:lang w:val="en-US"/>
        </w:rPr>
        <w:t xml:space="preserve">Департамент бюджетной политики в сфере контрактной системы Минфина России (далее - Департамент), рассмотрев обращения от 9 июня 2023 г. по вопросу о применении положений постановления Правительства Российской Федерации от 30 апреля 2020 г. </w:t>
      </w: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№</w:t>
      </w:r>
      <w:r>
        <w:rPr>
          <w:rFonts w:hint="default" w:ascii="Times New Roman" w:hAnsi="Times New Roman"/>
          <w:color w:val="auto"/>
          <w:sz w:val="24"/>
          <w:szCs w:val="24"/>
          <w:lang w:val="en-US"/>
        </w:rPr>
        <w:t xml:space="preserve"> 617 </w:t>
      </w:r>
      <w:r>
        <w:rPr>
          <w:rFonts w:hint="default" w:ascii="Times New Roman" w:hAnsi="Times New Roman"/>
          <w:color w:val="auto"/>
          <w:sz w:val="24"/>
          <w:szCs w:val="24"/>
          <w:lang w:val="en-US"/>
        </w:rPr>
        <w:t xml:space="preserve">"Об ограничениях допуска отдельных видов промышленных товаров, происходящих из иностранных государств, для целей осуществления закупок для обеспечения государственных и муниципальных нужд" (далее - Постановление </w:t>
      </w: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№</w:t>
      </w:r>
      <w:r>
        <w:rPr>
          <w:rFonts w:hint="default" w:ascii="Times New Roman" w:hAnsi="Times New Roman"/>
          <w:color w:val="auto"/>
          <w:sz w:val="24"/>
          <w:szCs w:val="24"/>
          <w:lang w:val="en-US"/>
        </w:rPr>
        <w:t xml:space="preserve"> 617)</w:t>
      </w:r>
      <w:r>
        <w:rPr>
          <w:rFonts w:hint="default" w:ascii="Times New Roman" w:hAnsi="Times New Roman"/>
          <w:color w:val="auto"/>
          <w:sz w:val="24"/>
          <w:szCs w:val="24"/>
          <w:lang w:val="en-US"/>
        </w:rPr>
        <w:t xml:space="preserve">, с учетом пунктов 11.8 и 12.5 Регламента Министерства финансов Российской Федерации, утвержденного приказом Минфина России от 14 сентября 2018 г. </w:t>
      </w: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№</w:t>
      </w:r>
      <w:r>
        <w:rPr>
          <w:rFonts w:hint="default" w:ascii="Times New Roman" w:hAnsi="Times New Roman"/>
          <w:color w:val="auto"/>
          <w:sz w:val="24"/>
          <w:szCs w:val="24"/>
          <w:lang w:val="en-US"/>
        </w:rPr>
        <w:t xml:space="preserve"> 194н, сообщает следующее.</w:t>
      </w:r>
    </w:p>
    <w:p>
      <w:pPr>
        <w:ind w:left="0" w:leftChars="0" w:firstLine="1399" w:firstLineChars="583"/>
        <w:jc w:val="both"/>
        <w:rPr>
          <w:rFonts w:hint="default" w:ascii="Times New Roman" w:hAnsi="Times New Roman"/>
          <w:color w:val="auto"/>
          <w:sz w:val="24"/>
          <w:szCs w:val="24"/>
          <w:lang w:val="en-US"/>
        </w:rPr>
      </w:pPr>
      <w:r>
        <w:rPr>
          <w:rFonts w:hint="default" w:ascii="Times New Roman" w:hAnsi="Times New Roman"/>
          <w:color w:val="auto"/>
          <w:sz w:val="24"/>
          <w:szCs w:val="24"/>
          <w:lang w:val="en-US"/>
        </w:rPr>
        <w:t xml:space="preserve">Постановлением Правительства Российской Федерации от 28 февраля 2023 г. </w:t>
      </w: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№</w:t>
      </w:r>
      <w:r>
        <w:rPr>
          <w:rFonts w:hint="default" w:ascii="Times New Roman" w:hAnsi="Times New Roman"/>
          <w:color w:val="auto"/>
          <w:sz w:val="24"/>
          <w:szCs w:val="24"/>
          <w:lang w:val="en-US"/>
        </w:rPr>
        <w:t xml:space="preserve"> 318 </w:t>
      </w:r>
      <w:r>
        <w:rPr>
          <w:rFonts w:hint="default" w:ascii="Times New Roman" w:hAnsi="Times New Roman"/>
          <w:color w:val="auto"/>
          <w:sz w:val="24"/>
          <w:szCs w:val="24"/>
          <w:lang w:val="en-US"/>
        </w:rPr>
        <w:t>"Об изменении и признании утратившими силу отдельных положений некоторых актов Правительства Российской Федерации"</w:t>
      </w:r>
      <w:r>
        <w:rPr>
          <w:rFonts w:hint="default" w:ascii="Times New Roman" w:hAnsi="Times New Roman"/>
          <w:color w:val="auto"/>
          <w:sz w:val="24"/>
          <w:szCs w:val="24"/>
          <w:lang w:val="en-US"/>
        </w:rPr>
        <w:t xml:space="preserve"> были внесены комплексные изменения в Постановление </w:t>
      </w: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№</w:t>
      </w:r>
      <w:r>
        <w:rPr>
          <w:rFonts w:hint="default" w:ascii="Times New Roman" w:hAnsi="Times New Roman"/>
          <w:color w:val="auto"/>
          <w:sz w:val="24"/>
          <w:szCs w:val="24"/>
          <w:lang w:val="en-US"/>
        </w:rPr>
        <w:t xml:space="preserve"> 617.</w:t>
      </w:r>
    </w:p>
    <w:p>
      <w:pPr>
        <w:ind w:left="0" w:leftChars="0" w:firstLine="1399" w:firstLineChars="583"/>
        <w:jc w:val="both"/>
        <w:rPr>
          <w:rFonts w:hint="default" w:ascii="Times New Roman" w:hAnsi="Times New Roman"/>
          <w:color w:val="auto"/>
          <w:sz w:val="24"/>
          <w:szCs w:val="24"/>
          <w:lang w:val="en-US"/>
        </w:rPr>
      </w:pPr>
      <w:r>
        <w:rPr>
          <w:rFonts w:hint="default" w:ascii="Times New Roman" w:hAnsi="Times New Roman"/>
          <w:color w:val="auto"/>
          <w:sz w:val="24"/>
          <w:szCs w:val="24"/>
          <w:lang w:val="en-US"/>
        </w:rPr>
        <w:t xml:space="preserve">Так, пунктом 2 Постановления </w:t>
      </w: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№</w:t>
      </w:r>
      <w:r>
        <w:rPr>
          <w:rFonts w:hint="default" w:ascii="Times New Roman" w:hAnsi="Times New Roman"/>
          <w:color w:val="auto"/>
          <w:sz w:val="24"/>
          <w:szCs w:val="24"/>
          <w:lang w:val="en-US"/>
        </w:rPr>
        <w:t xml:space="preserve"> 617 установлено, что для целей осуществления закупок отдельных видов промышленных товаров, включенных в перечень </w:t>
      </w:r>
      <w:r>
        <w:rPr>
          <w:rFonts w:hint="default" w:ascii="Times New Roman" w:hAnsi="Times New Roman"/>
          <w:color w:val="auto"/>
          <w:sz w:val="24"/>
          <w:szCs w:val="24"/>
          <w:lang w:val="en-US"/>
        </w:rPr>
        <w:t>отдельных видов промышленных товаров, происходящих из иностранных государств (за исключением государств - членов Евразийского экономического союза), в отношении которых устанавливаются ограничения допуска для целей осуществления закупок для обеспечения государственных и муниципальных нужд (далее - ЕАЭС)</w:t>
      </w:r>
      <w:r>
        <w:rPr>
          <w:rFonts w:hint="default" w:ascii="Times New Roman" w:hAnsi="Times New Roman"/>
          <w:color w:val="auto"/>
          <w:sz w:val="24"/>
          <w:szCs w:val="24"/>
          <w:lang w:val="en-US"/>
        </w:rPr>
        <w:t xml:space="preserve">, заказчик отклоняет все заявки, содержащие предложения о поставке отдельных видов промышленных товаров, происходящих из иностранных государств (за исключением государств - членов ЕАЭС), при условии, что на участие в закупке подана одна (или более) заявка, удовлетворяющая требованиям извещения об осуществлении закупки, документации о закупке </w:t>
      </w: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в</w:t>
      </w:r>
      <w:r>
        <w:rPr>
          <w:rFonts w:hint="default" w:ascii="Times New Roman" w:hAnsi="Times New Roman"/>
          <w:color w:val="auto"/>
          <w:sz w:val="24"/>
          <w:szCs w:val="24"/>
          <w:lang w:val="en-US"/>
        </w:rPr>
        <w:t xml:space="preserve"> случае если Федеральным законом от 5 апреля 2013 г. </w:t>
      </w: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№</w:t>
      </w:r>
      <w:r>
        <w:rPr>
          <w:rFonts w:hint="default" w:ascii="Times New Roman" w:hAnsi="Times New Roman"/>
          <w:color w:val="auto"/>
          <w:sz w:val="24"/>
          <w:szCs w:val="24"/>
          <w:lang w:val="en-US"/>
        </w:rPr>
        <w:t xml:space="preserve"> 44-ФЗ "О контрактной системе в сфере закупок товаров, работ, услуг для обеспечения государственных и муниципальных нужд" (далее - Закон </w:t>
      </w: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№</w:t>
      </w:r>
      <w:r>
        <w:rPr>
          <w:rFonts w:hint="default" w:ascii="Times New Roman" w:hAnsi="Times New Roman"/>
          <w:color w:val="auto"/>
          <w:sz w:val="24"/>
          <w:szCs w:val="24"/>
          <w:lang w:val="en-US"/>
        </w:rPr>
        <w:t xml:space="preserve"> 44-ФЗ) предусмотрена документация о закупке</w:t>
      </w:r>
      <w:r>
        <w:rPr>
          <w:rFonts w:hint="default" w:ascii="Times New Roman" w:hAnsi="Times New Roman"/>
          <w:color w:val="auto"/>
          <w:sz w:val="24"/>
          <w:szCs w:val="24"/>
          <w:lang w:val="en-US"/>
        </w:rPr>
        <w:t>, которая одновременно:</w:t>
      </w:r>
    </w:p>
    <w:p>
      <w:pPr>
        <w:ind w:left="0" w:leftChars="0" w:firstLine="1399" w:firstLineChars="583"/>
        <w:jc w:val="both"/>
        <w:rPr>
          <w:rFonts w:hint="default" w:ascii="Times New Roman" w:hAnsi="Times New Roman"/>
          <w:color w:val="auto"/>
          <w:sz w:val="24"/>
          <w:szCs w:val="24"/>
          <w:lang w:val="en-US"/>
        </w:rPr>
      </w:pPr>
      <w:r>
        <w:rPr>
          <w:rFonts w:hint="default" w:ascii="Times New Roman" w:hAnsi="Times New Roman"/>
          <w:color w:val="auto"/>
          <w:sz w:val="24"/>
          <w:szCs w:val="24"/>
          <w:lang w:val="en-US"/>
        </w:rPr>
        <w:t>содержит предложения о поставке отдельных видов промышленных товаров, страной происхождения которых являются только государства - члены ЕАЭС;</w:t>
      </w:r>
    </w:p>
    <w:p>
      <w:pPr>
        <w:ind w:left="0" w:leftChars="0" w:firstLine="1399" w:firstLineChars="583"/>
        <w:jc w:val="both"/>
        <w:rPr>
          <w:rFonts w:hint="default" w:ascii="Times New Roman" w:hAnsi="Times New Roman"/>
          <w:color w:val="auto"/>
          <w:sz w:val="24"/>
          <w:szCs w:val="24"/>
          <w:lang w:val="en-US"/>
        </w:rPr>
      </w:pPr>
      <w:r>
        <w:rPr>
          <w:rFonts w:hint="default" w:ascii="Times New Roman" w:hAnsi="Times New Roman"/>
          <w:color w:val="auto"/>
          <w:sz w:val="24"/>
          <w:szCs w:val="24"/>
          <w:lang w:val="en-US"/>
        </w:rPr>
        <w:t xml:space="preserve">не содержит предложений о поставке одного и того же вида промышленного товара одного производителя либо производителей, входящих в одну группу лиц, соответствующую признакам, предусмотренным статьей 9 Федерального закона от 26 июля 2006 г. </w:t>
      </w: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№</w:t>
      </w:r>
      <w:r>
        <w:rPr>
          <w:rFonts w:hint="default" w:ascii="Times New Roman" w:hAnsi="Times New Roman"/>
          <w:color w:val="auto"/>
          <w:sz w:val="24"/>
          <w:szCs w:val="24"/>
          <w:lang w:val="en-US"/>
        </w:rPr>
        <w:t xml:space="preserve"> 135-ФЗ "О защите конкуренции" (далее - Закон </w:t>
      </w: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№</w:t>
      </w:r>
      <w:r>
        <w:rPr>
          <w:rFonts w:hint="default" w:ascii="Times New Roman" w:hAnsi="Times New Roman"/>
          <w:color w:val="auto"/>
          <w:sz w:val="24"/>
          <w:szCs w:val="24"/>
          <w:lang w:val="en-US"/>
        </w:rPr>
        <w:t xml:space="preserve"> 135-ФЗ), при сопоставлении заявок.</w:t>
      </w:r>
    </w:p>
    <w:p>
      <w:pPr>
        <w:ind w:left="0" w:leftChars="0" w:firstLine="1399" w:firstLineChars="583"/>
        <w:jc w:val="both"/>
        <w:rPr>
          <w:rFonts w:hint="default" w:ascii="Times New Roman" w:hAnsi="Times New Roman"/>
          <w:color w:val="auto"/>
          <w:sz w:val="24"/>
          <w:szCs w:val="24"/>
          <w:lang w:val="en-US"/>
        </w:rPr>
      </w:pPr>
      <w:r>
        <w:rPr>
          <w:rFonts w:hint="default" w:ascii="Times New Roman" w:hAnsi="Times New Roman"/>
          <w:color w:val="auto"/>
          <w:sz w:val="24"/>
          <w:szCs w:val="24"/>
          <w:lang w:val="en-US"/>
        </w:rPr>
        <w:t xml:space="preserve">Таким образом, если на участие в закупке подано более одной заявки, содержащей предложения о поставке товаров из государств - членов ЕАЭС и соответствующей требованиям, установленным в извещении об осуществлении закупки, заявки, содержащие предложения о поставке иностранных товаров, за исключением товаров из государств - членов ЕАЭС, отклоняются при условии, что в заявках о поставке товаров из иностранных государств не содержится один вид промышленных товаров одного производителя либо производителей, входящих в одну группу лиц, соответствующих признакам, предусмотренным статьей 9 Закона </w:t>
      </w: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№</w:t>
      </w:r>
      <w:r>
        <w:rPr>
          <w:rFonts w:hint="default" w:ascii="Times New Roman" w:hAnsi="Times New Roman"/>
          <w:color w:val="auto"/>
          <w:sz w:val="24"/>
          <w:szCs w:val="24"/>
          <w:lang w:val="en-US"/>
        </w:rPr>
        <w:t xml:space="preserve"> 135-ФЗ.</w:t>
      </w:r>
    </w:p>
    <w:p>
      <w:pPr>
        <w:ind w:left="0" w:leftChars="0" w:firstLine="1399" w:firstLineChars="583"/>
        <w:jc w:val="both"/>
        <w:rPr>
          <w:rFonts w:hint="default" w:ascii="Times New Roman" w:hAnsi="Times New Roman"/>
          <w:color w:val="auto"/>
          <w:sz w:val="24"/>
          <w:szCs w:val="24"/>
          <w:lang w:val="en-US"/>
        </w:rPr>
      </w:pPr>
      <w:r>
        <w:rPr>
          <w:rFonts w:hint="default" w:ascii="Times New Roman" w:hAnsi="Times New Roman"/>
          <w:color w:val="auto"/>
          <w:sz w:val="24"/>
          <w:szCs w:val="24"/>
          <w:lang w:val="en-US"/>
        </w:rPr>
        <w:t xml:space="preserve">Дополнительно сообщаем, что в целях унификации и обеспечения стабильного правового регулирования в настоящее время Минфином России подготовлен и внесен в установленном порядке в Правительство Российской Федерации законопроект, предусматривающий внесение изменений, в том числе в Закон </w:t>
      </w: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№</w:t>
      </w:r>
      <w:r>
        <w:rPr>
          <w:rFonts w:hint="default" w:ascii="Times New Roman" w:hAnsi="Times New Roman"/>
          <w:color w:val="auto"/>
          <w:sz w:val="24"/>
          <w:szCs w:val="24"/>
          <w:lang w:val="en-US"/>
        </w:rPr>
        <w:t xml:space="preserve"> 44-ФЗ, направленных на установление единых порядков реализации механизмов запрета и ограничения допуска товаров иностранного происхождения, а также преимущества товаров российского происхождения непосредственно в Законе </w:t>
      </w: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№</w:t>
      </w:r>
      <w:r>
        <w:rPr>
          <w:rFonts w:hint="default" w:ascii="Times New Roman" w:hAnsi="Times New Roman"/>
          <w:color w:val="auto"/>
          <w:sz w:val="24"/>
          <w:szCs w:val="24"/>
          <w:lang w:val="en-US"/>
        </w:rPr>
        <w:t xml:space="preserve"> 44-ФЗ.</w:t>
      </w:r>
    </w:p>
    <w:p>
      <w:pPr>
        <w:ind w:left="0" w:leftChars="0" w:firstLine="1399" w:firstLineChars="583"/>
        <w:jc w:val="both"/>
        <w:rPr>
          <w:rFonts w:hint="default" w:ascii="Times New Roman" w:hAnsi="Times New Roman"/>
          <w:color w:val="auto"/>
          <w:sz w:val="24"/>
          <w:szCs w:val="24"/>
          <w:lang w:val="en-US"/>
        </w:rPr>
      </w:pPr>
      <w:r>
        <w:rPr>
          <w:rFonts w:hint="default" w:ascii="Times New Roman" w:hAnsi="Times New Roman"/>
          <w:color w:val="auto"/>
          <w:sz w:val="24"/>
          <w:szCs w:val="24"/>
          <w:lang w:val="en-US"/>
        </w:rPr>
        <w:t> </w:t>
      </w:r>
    </w:p>
    <w:p>
      <w:pPr>
        <w:jc w:val="both"/>
        <w:rPr>
          <w:rFonts w:hint="default" w:ascii="Times New Roman" w:hAnsi="Times New Roman"/>
          <w:color w:val="auto"/>
          <w:sz w:val="24"/>
          <w:szCs w:val="24"/>
          <w:lang w:val="en-US"/>
        </w:rPr>
      </w:pPr>
      <w:r>
        <w:rPr>
          <w:rFonts w:hint="default" w:ascii="Times New Roman" w:hAnsi="Times New Roman"/>
          <w:color w:val="auto"/>
          <w:sz w:val="24"/>
          <w:szCs w:val="24"/>
          <w:lang w:val="en-US"/>
        </w:rPr>
        <w:t>Заместитель директора Департамента</w:t>
      </w:r>
    </w:p>
    <w:p>
      <w:pPr>
        <w:ind w:left="0" w:leftChars="0" w:firstLine="1399" w:firstLineChars="583"/>
        <w:jc w:val="right"/>
        <w:rPr>
          <w:rFonts w:hint="default" w:ascii="Times New Roman" w:hAnsi="Times New Roman"/>
          <w:color w:val="auto"/>
          <w:sz w:val="24"/>
          <w:szCs w:val="24"/>
          <w:lang w:val="en-US"/>
        </w:rPr>
      </w:pPr>
      <w:r>
        <w:rPr>
          <w:rFonts w:hint="default" w:ascii="Times New Roman" w:hAnsi="Times New Roman"/>
          <w:color w:val="auto"/>
          <w:sz w:val="24"/>
          <w:szCs w:val="24"/>
          <w:lang w:val="en-US"/>
        </w:rPr>
        <w:t>Д.А.ГОТОВЦЕВ</w:t>
      </w:r>
    </w:p>
    <w:p>
      <w:pPr>
        <w:ind w:left="0" w:leftChars="0" w:firstLine="1399" w:firstLineChars="583"/>
        <w:jc w:val="right"/>
        <w:rPr>
          <w:rFonts w:hint="default" w:ascii="Times New Roman" w:hAnsi="Times New Roman"/>
          <w:color w:val="auto"/>
          <w:sz w:val="24"/>
          <w:szCs w:val="24"/>
          <w:lang w:val="en-US"/>
        </w:rPr>
      </w:pPr>
      <w:r>
        <w:rPr>
          <w:rFonts w:hint="default" w:ascii="Times New Roman" w:hAnsi="Times New Roman"/>
          <w:color w:val="auto"/>
          <w:sz w:val="24"/>
          <w:szCs w:val="24"/>
          <w:lang w:val="en-US"/>
        </w:rPr>
        <w:t>04.07.2023</w:t>
      </w:r>
    </w:p>
    <w:p>
      <w:pPr>
        <w:ind w:left="0" w:leftChars="0" w:firstLine="1399" w:firstLineChars="583"/>
        <w:jc w:val="both"/>
        <w:rPr>
          <w:rFonts w:hint="default" w:ascii="Times New Roman" w:hAnsi="Times New Roman"/>
          <w:color w:val="auto"/>
          <w:sz w:val="24"/>
          <w:szCs w:val="24"/>
          <w:lang w:val="en-US"/>
        </w:rPr>
      </w:pPr>
      <w:r>
        <w:rPr>
          <w:rFonts w:hint="default" w:ascii="Times New Roman" w:hAnsi="Times New Roman"/>
          <w:color w:val="auto"/>
          <w:sz w:val="24"/>
          <w:szCs w:val="24"/>
          <w:lang w:val="en-US"/>
        </w:rPr>
        <w:t> </w:t>
      </w:r>
    </w:p>
    <w:p>
      <w:pPr>
        <w:ind w:left="0" w:leftChars="0" w:firstLine="1399" w:firstLineChars="583"/>
        <w:jc w:val="both"/>
        <w:rPr>
          <w:rFonts w:hint="default" w:ascii="Times New Roman" w:hAnsi="Times New Roman"/>
          <w:color w:val="auto"/>
          <w:sz w:val="24"/>
          <w:szCs w:val="24"/>
          <w:lang w:val="en-US"/>
        </w:rPr>
      </w:pPr>
      <w:r>
        <w:rPr>
          <w:rFonts w:hint="default" w:ascii="Times New Roman" w:hAnsi="Times New Roman"/>
          <w:color w:val="auto"/>
          <w:sz w:val="24"/>
          <w:szCs w:val="24"/>
          <w:lang w:val="en-US"/>
        </w:rPr>
        <w:t> </w:t>
      </w:r>
    </w:p>
    <w:p>
      <w:pPr>
        <w:ind w:left="0" w:leftChars="0" w:firstLine="1399" w:firstLineChars="583"/>
        <w:jc w:val="both"/>
        <w:rPr>
          <w:rFonts w:hint="default" w:ascii="Times New Roman" w:hAnsi="Times New Roman" w:cs="Times New Roman"/>
          <w:color w:val="auto"/>
          <w:sz w:val="24"/>
          <w:szCs w:val="24"/>
          <w:lang w:val="en-US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D41514"/>
    <w:rsid w:val="04AC6E51"/>
    <w:rsid w:val="0AD819C3"/>
    <w:rsid w:val="20FC44DF"/>
    <w:rsid w:val="25AA7918"/>
    <w:rsid w:val="2CD41514"/>
    <w:rsid w:val="4766162A"/>
    <w:rsid w:val="73202FCF"/>
    <w:rsid w:val="7A705BE9"/>
    <w:rsid w:val="7E3F5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2023-07-31T03:16:00Z</dcterms:created>
  <dc:creator>rahma</dc:creator>
  <cp:lastModifiedBy>rahma</cp:lastModifiedBy>
  <dcterms:modified xsi:type="dcterms:W3CDTF">2023-07-31T06:56:05Z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E6F7255E3F4B43F2A75CAA8A28835946</vt:lpwstr>
  </property>
</Properties>
</file>