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18" w:rsidRPr="00400E18" w:rsidRDefault="00400E18" w:rsidP="00400E18">
      <w:pPr>
        <w:ind w:firstLine="1134"/>
        <w:jc w:val="center"/>
        <w:rPr>
          <w:rFonts w:ascii="Times New Roman" w:hAnsi="Times New Roman" w:cs="Times New Roman"/>
          <w:b/>
          <w:sz w:val="32"/>
          <w:szCs w:val="32"/>
        </w:rPr>
      </w:pPr>
      <w:r w:rsidRPr="00400E18">
        <w:rPr>
          <w:rFonts w:ascii="Times New Roman" w:hAnsi="Times New Roman" w:cs="Times New Roman"/>
          <w:b/>
          <w:sz w:val="32"/>
          <w:szCs w:val="32"/>
        </w:rPr>
        <w:t xml:space="preserve">Письмо Минфина России от 20.10.2023 № 24-01-07/100177 "О подаче в соответствии с Федеральным законом от 5 апреля 2013 г. № 44-ФЗ «О контрактной системе в сфере закупок товаров, работ, услуг для обеспечения </w:t>
      </w:r>
      <w:proofErr w:type="spellStart"/>
      <w:r w:rsidRPr="00400E18">
        <w:rPr>
          <w:rFonts w:ascii="Times New Roman" w:hAnsi="Times New Roman" w:cs="Times New Roman"/>
          <w:b/>
          <w:sz w:val="32"/>
          <w:szCs w:val="32"/>
        </w:rPr>
        <w:t>государственных</w:t>
      </w:r>
      <w:proofErr w:type="spellEnd"/>
      <w:r w:rsidRPr="00400E18">
        <w:rPr>
          <w:rFonts w:ascii="Times New Roman" w:hAnsi="Times New Roman" w:cs="Times New Roman"/>
          <w:b/>
          <w:sz w:val="32"/>
          <w:szCs w:val="32"/>
        </w:rPr>
        <w:t xml:space="preserve"> и муниципальных нужд" жалоб"</w:t>
      </w:r>
    </w:p>
    <w:p w:rsidR="00400E18" w:rsidRPr="00400E18" w:rsidRDefault="00400E18" w:rsidP="00400E18">
      <w:pPr>
        <w:ind w:firstLine="1134"/>
        <w:jc w:val="both"/>
        <w:rPr>
          <w:rFonts w:ascii="Times New Roman" w:hAnsi="Times New Roman" w:cs="Times New Roman"/>
          <w:sz w:val="24"/>
          <w:szCs w:val="24"/>
        </w:rPr>
      </w:pPr>
    </w:p>
    <w:p w:rsidR="00400E18" w:rsidRPr="00400E18" w:rsidRDefault="00400E18" w:rsidP="00400E18">
      <w:pPr>
        <w:ind w:firstLine="1134"/>
        <w:jc w:val="both"/>
        <w:rPr>
          <w:rFonts w:ascii="Times New Roman" w:hAnsi="Times New Roman" w:cs="Times New Roman"/>
          <w:sz w:val="24"/>
          <w:szCs w:val="24"/>
        </w:rPr>
      </w:pPr>
      <w:proofErr w:type="gramStart"/>
      <w:r w:rsidRPr="00400E18">
        <w:rPr>
          <w:rFonts w:ascii="Times New Roman" w:hAnsi="Times New Roman" w:cs="Times New Roman"/>
          <w:sz w:val="24"/>
          <w:szCs w:val="24"/>
        </w:rPr>
        <w:t>В связи с поступлением вопросов о подаче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жалоб на действия (бездействие) субъектов контроля (далее соответственно - Закон № 44-ФЗ, жалоба) Департамент бюджетной политики в сфере контрактной системы Минфина России (далее - Департамент), руководствуясь пунктом 4.6.1 Положения о</w:t>
      </w:r>
      <w:proofErr w:type="gramEnd"/>
      <w:r w:rsidRPr="00400E18">
        <w:rPr>
          <w:rFonts w:ascii="Times New Roman" w:hAnsi="Times New Roman" w:cs="Times New Roman"/>
          <w:sz w:val="24"/>
          <w:szCs w:val="24"/>
        </w:rPr>
        <w:t xml:space="preserve"> </w:t>
      </w:r>
      <w:proofErr w:type="gramStart"/>
      <w:r w:rsidRPr="00400E18">
        <w:rPr>
          <w:rFonts w:ascii="Times New Roman" w:hAnsi="Times New Roman" w:cs="Times New Roman"/>
          <w:sz w:val="24"/>
          <w:szCs w:val="24"/>
        </w:rPr>
        <w:t>Департаменте бюджетной политики в сфере контрактной системы Министерства финансов Российской Федерации, утвержденного приказом Минфина России от 29 мая 2017 г. № 389 "Об утверждении Положения о Департаменте бюджетной политики в сфере контрактной системы Министерства финансов Российской Федерации", сообщает следующее.</w:t>
      </w:r>
      <w:proofErr w:type="gramEnd"/>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1. Право подачи жалобы в контрольный орган в сфере закупок в порядке, установленном главой 6 Закона № 44-ФЗ, предоставлено участнику закупки при условии, если обжалуемые действия (бездействие) субъекта контроля нарушают права и законные интересы такого участника закупки (часть 1 статьи 105 Закона № 44-ФЗ). Контрольный орган в сфере закупок отказывает в принятии жалобы к рассмотрению по существу, если жалоба подана с нарушением требований статьи 105 Закона № 44-ФЗ (подпункт "а" пункта 2 части 8 статьи 105 Закона № 44-ФЗ).</w:t>
      </w:r>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Соответственно, условием для подачи жалобы в соответствии с Законом № 44-ФЗ является изначальное наличие у участника закупки прав и законных интересов, которые при осуществлении закупки нарушены действиями (бездействием) субъекта контроля.</w:t>
      </w:r>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1.1. Правоспособность юридического лица определяется в соответствии с положениями Гражданского кодекса Российской Федерации (далее - ГК РФ), в частности:</w:t>
      </w:r>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 xml:space="preserve">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или выданного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организацией свидетельства о допуске к определенному виду работ (абзац третий пункта 1 статьи 49 ГК РФ). </w:t>
      </w:r>
      <w:proofErr w:type="gramStart"/>
      <w:r w:rsidRPr="00400E18">
        <w:rPr>
          <w:rFonts w:ascii="Times New Roman" w:hAnsi="Times New Roman" w:cs="Times New Roman"/>
          <w:sz w:val="24"/>
          <w:szCs w:val="24"/>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или получение свидетельства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w:t>
      </w:r>
      <w:proofErr w:type="spellStart"/>
      <w:r w:rsidRPr="00400E18">
        <w:rPr>
          <w:rFonts w:ascii="Times New Roman" w:hAnsi="Times New Roman" w:cs="Times New Roman"/>
          <w:sz w:val="24"/>
          <w:szCs w:val="24"/>
        </w:rPr>
        <w:t>саморегулируемую</w:t>
      </w:r>
      <w:proofErr w:type="spellEnd"/>
      <w:r w:rsidRPr="00400E18">
        <w:rPr>
          <w:rFonts w:ascii="Times New Roman" w:hAnsi="Times New Roman" w:cs="Times New Roman"/>
          <w:sz w:val="24"/>
          <w:szCs w:val="24"/>
        </w:rPr>
        <w:t xml:space="preserve"> организацию или выдачи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организацией свидетельства о допуске к определенному виду</w:t>
      </w:r>
      <w:proofErr w:type="gramEnd"/>
      <w:r w:rsidRPr="00400E18">
        <w:rPr>
          <w:rFonts w:ascii="Times New Roman" w:hAnsi="Times New Roman" w:cs="Times New Roman"/>
          <w:sz w:val="24"/>
          <w:szCs w:val="24"/>
        </w:rPr>
        <w:t xml:space="preserve"> работ и прекращается при </w:t>
      </w:r>
      <w:r w:rsidRPr="00400E18">
        <w:rPr>
          <w:rFonts w:ascii="Times New Roman" w:hAnsi="Times New Roman" w:cs="Times New Roman"/>
          <w:sz w:val="24"/>
          <w:szCs w:val="24"/>
        </w:rPr>
        <w:lastRenderedPageBreak/>
        <w:t xml:space="preserve">прекращении действия разрешения (лицензии), членства в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или выданного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организацией свидетельства о допуске к определенному виду работ (абзац второй пункта 3 статьи 49 ГК РФ) (далее - специальная правоспособность);</w:t>
      </w:r>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граждане могут, в том числе, заниматься предпринимательской и любой иной не запрещенной законом деятельностью, совершать любые не противоречащие закону сделки и участвовать в обязательствах (статья 18 ГК РФ). К предпринимательской деятельности граждан, осуществляемой без образования юридического лица, по общему правилу применяются правила ГК РФ, которые регулируют деятельность юридических лиц, являющихся коммерческими организациями (пункт 3 статьи 23 ГК ГРФ).</w:t>
      </w:r>
    </w:p>
    <w:p w:rsidR="00400E18" w:rsidRPr="00400E18" w:rsidRDefault="00400E18" w:rsidP="00400E18">
      <w:pPr>
        <w:ind w:firstLine="1134"/>
        <w:jc w:val="both"/>
        <w:rPr>
          <w:rFonts w:ascii="Times New Roman" w:hAnsi="Times New Roman" w:cs="Times New Roman"/>
          <w:sz w:val="24"/>
          <w:szCs w:val="24"/>
        </w:rPr>
      </w:pPr>
      <w:proofErr w:type="gramStart"/>
      <w:r w:rsidRPr="00400E18">
        <w:rPr>
          <w:rFonts w:ascii="Times New Roman" w:hAnsi="Times New Roman" w:cs="Times New Roman"/>
          <w:sz w:val="24"/>
          <w:szCs w:val="24"/>
        </w:rPr>
        <w:t xml:space="preserve">Если объектом закупки является товар, работа, услуга, для поставки которого, выполнения, оказания которой необходимо получение специального разрешения (лицензии), членство в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или получение свидетельства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о допуске к определенному виду работ, участником такой закупки с учетом положений ГК РФ, пункта 1 части 1 статьи 31 Закона № 44-ФЗ может являться исключительно участник закупки, получивший в установленном порядке такое разрешение</w:t>
      </w:r>
      <w:proofErr w:type="gramEnd"/>
      <w:r w:rsidRPr="00400E18">
        <w:rPr>
          <w:rFonts w:ascii="Times New Roman" w:hAnsi="Times New Roman" w:cs="Times New Roman"/>
          <w:sz w:val="24"/>
          <w:szCs w:val="24"/>
        </w:rPr>
        <w:t xml:space="preserve"> (лицензию) либо </w:t>
      </w:r>
      <w:proofErr w:type="gramStart"/>
      <w:r w:rsidRPr="00400E18">
        <w:rPr>
          <w:rFonts w:ascii="Times New Roman" w:hAnsi="Times New Roman" w:cs="Times New Roman"/>
          <w:sz w:val="24"/>
          <w:szCs w:val="24"/>
        </w:rPr>
        <w:t>вступивший</w:t>
      </w:r>
      <w:proofErr w:type="gramEnd"/>
      <w:r w:rsidRPr="00400E18">
        <w:rPr>
          <w:rFonts w:ascii="Times New Roman" w:hAnsi="Times New Roman" w:cs="Times New Roman"/>
          <w:sz w:val="24"/>
          <w:szCs w:val="24"/>
        </w:rPr>
        <w:t xml:space="preserve"> в </w:t>
      </w:r>
      <w:proofErr w:type="spellStart"/>
      <w:r w:rsidRPr="00400E18">
        <w:rPr>
          <w:rFonts w:ascii="Times New Roman" w:hAnsi="Times New Roman" w:cs="Times New Roman"/>
          <w:sz w:val="24"/>
          <w:szCs w:val="24"/>
        </w:rPr>
        <w:t>саморегулируемую</w:t>
      </w:r>
      <w:proofErr w:type="spellEnd"/>
      <w:r w:rsidRPr="00400E18">
        <w:rPr>
          <w:rFonts w:ascii="Times New Roman" w:hAnsi="Times New Roman" w:cs="Times New Roman"/>
          <w:sz w:val="24"/>
          <w:szCs w:val="24"/>
        </w:rPr>
        <w:t xml:space="preserve"> организацию или получивший свидетельство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о допуске к определенному виду работ.</w:t>
      </w:r>
    </w:p>
    <w:p w:rsidR="00400E18" w:rsidRPr="00400E18" w:rsidRDefault="00400E18" w:rsidP="00400E18">
      <w:pPr>
        <w:ind w:firstLine="1134"/>
        <w:jc w:val="both"/>
        <w:rPr>
          <w:rFonts w:ascii="Times New Roman" w:hAnsi="Times New Roman" w:cs="Times New Roman"/>
          <w:sz w:val="24"/>
          <w:szCs w:val="24"/>
        </w:rPr>
      </w:pPr>
      <w:proofErr w:type="gramStart"/>
      <w:r w:rsidRPr="00400E18">
        <w:rPr>
          <w:rFonts w:ascii="Times New Roman" w:hAnsi="Times New Roman" w:cs="Times New Roman"/>
          <w:sz w:val="24"/>
          <w:szCs w:val="24"/>
        </w:rPr>
        <w:t xml:space="preserve">Права и законные интересы участника закупки, не обладающего соответствующей специальной правоспособностью, не могут быть нарушены действиями (бездействием) субъекта контроля при осуществлении закупки, для участия в которой в соответствии с законодательством Российской Федерации необходимо наличие соответствующего разрешения (лицензии), вступление в </w:t>
      </w:r>
      <w:proofErr w:type="spellStart"/>
      <w:r w:rsidRPr="00400E18">
        <w:rPr>
          <w:rFonts w:ascii="Times New Roman" w:hAnsi="Times New Roman" w:cs="Times New Roman"/>
          <w:sz w:val="24"/>
          <w:szCs w:val="24"/>
        </w:rPr>
        <w:t>саморегулируемую</w:t>
      </w:r>
      <w:proofErr w:type="spellEnd"/>
      <w:r w:rsidRPr="00400E18">
        <w:rPr>
          <w:rFonts w:ascii="Times New Roman" w:hAnsi="Times New Roman" w:cs="Times New Roman"/>
          <w:sz w:val="24"/>
          <w:szCs w:val="24"/>
        </w:rPr>
        <w:t xml:space="preserve"> организацию или получение свидетельства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о допуске к определенному виду работ, поскольку такой участник не вправе осуществлять поставку товара</w:t>
      </w:r>
      <w:proofErr w:type="gramEnd"/>
      <w:r w:rsidRPr="00400E18">
        <w:rPr>
          <w:rFonts w:ascii="Times New Roman" w:hAnsi="Times New Roman" w:cs="Times New Roman"/>
          <w:sz w:val="24"/>
          <w:szCs w:val="24"/>
        </w:rPr>
        <w:t>, выполнять работу, оказывать услугу, являющуюся объектом закупки.</w:t>
      </w:r>
    </w:p>
    <w:p w:rsidR="00400E18" w:rsidRPr="00400E18" w:rsidRDefault="00400E18" w:rsidP="00400E18">
      <w:pPr>
        <w:ind w:firstLine="1134"/>
        <w:jc w:val="both"/>
        <w:rPr>
          <w:rFonts w:ascii="Times New Roman" w:hAnsi="Times New Roman" w:cs="Times New Roman"/>
          <w:sz w:val="24"/>
          <w:szCs w:val="24"/>
        </w:rPr>
      </w:pPr>
      <w:proofErr w:type="gramStart"/>
      <w:r w:rsidRPr="00400E18">
        <w:rPr>
          <w:rFonts w:ascii="Times New Roman" w:hAnsi="Times New Roman" w:cs="Times New Roman"/>
          <w:sz w:val="24"/>
          <w:szCs w:val="24"/>
        </w:rPr>
        <w:t>Таким образом, отсутствие у участника закупки специальной правоспособности является основанием для отказа (на основании подпункта "а" пункта 2 части 8 статьи 105 Закона № 44-ФЗ по причине подачи жалобы с нарушением части 1 статьи 105 Закона № 44-ФЗ) контрольным органом в сфере закупок в принятии к рассмотрению по существу жалобы в отношении закупки, при осуществлении которой участники закупки должны обладать специальной правоспособностью.</w:t>
      </w:r>
      <w:proofErr w:type="gramEnd"/>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 xml:space="preserve">1.2. </w:t>
      </w:r>
      <w:proofErr w:type="gramStart"/>
      <w:r w:rsidRPr="00400E18">
        <w:rPr>
          <w:rFonts w:ascii="Times New Roman" w:hAnsi="Times New Roman" w:cs="Times New Roman"/>
          <w:sz w:val="24"/>
          <w:szCs w:val="24"/>
        </w:rPr>
        <w:t xml:space="preserve">Градостроительным кодексом Российской Федерации (далее - </w:t>
      </w:r>
      <w:proofErr w:type="spellStart"/>
      <w:r w:rsidRPr="00400E18">
        <w:rPr>
          <w:rFonts w:ascii="Times New Roman" w:hAnsi="Times New Roman" w:cs="Times New Roman"/>
          <w:sz w:val="24"/>
          <w:szCs w:val="24"/>
        </w:rPr>
        <w:t>ГрК</w:t>
      </w:r>
      <w:proofErr w:type="spellEnd"/>
      <w:r w:rsidRPr="00400E18">
        <w:rPr>
          <w:rFonts w:ascii="Times New Roman" w:hAnsi="Times New Roman" w:cs="Times New Roman"/>
          <w:sz w:val="24"/>
          <w:szCs w:val="24"/>
        </w:rPr>
        <w:t xml:space="preserve"> РФ) установлено, что работы по договорам подряда на выполнение инженерных изысканий, по договорам подряда на подготовку проектной документации, по договорам строительного подряда должны по общему правилу выполняться только индивидуальными предпринимателями или юридическими лицами, которые являются членами </w:t>
      </w:r>
      <w:proofErr w:type="spellStart"/>
      <w:r w:rsidRPr="00400E18">
        <w:rPr>
          <w:rFonts w:ascii="Times New Roman" w:hAnsi="Times New Roman" w:cs="Times New Roman"/>
          <w:sz w:val="24"/>
          <w:szCs w:val="24"/>
        </w:rPr>
        <w:t>саморегулируемых</w:t>
      </w:r>
      <w:proofErr w:type="spellEnd"/>
      <w:r w:rsidRPr="00400E18">
        <w:rPr>
          <w:rFonts w:ascii="Times New Roman" w:hAnsi="Times New Roman" w:cs="Times New Roman"/>
          <w:sz w:val="24"/>
          <w:szCs w:val="24"/>
        </w:rPr>
        <w:t xml:space="preserve"> организаций в области инженерных изысканий, в области архитектурно-строительного проектирования, в области строительства соответственно (часть 2 статьи 47</w:t>
      </w:r>
      <w:proofErr w:type="gramEnd"/>
      <w:r w:rsidRPr="00400E18">
        <w:rPr>
          <w:rFonts w:ascii="Times New Roman" w:hAnsi="Times New Roman" w:cs="Times New Roman"/>
          <w:sz w:val="24"/>
          <w:szCs w:val="24"/>
        </w:rPr>
        <w:t xml:space="preserve">, часть 4 статьи 48, часть 2 статьи 52 </w:t>
      </w:r>
      <w:proofErr w:type="spellStart"/>
      <w:r w:rsidRPr="00400E18">
        <w:rPr>
          <w:rFonts w:ascii="Times New Roman" w:hAnsi="Times New Roman" w:cs="Times New Roman"/>
          <w:sz w:val="24"/>
          <w:szCs w:val="24"/>
        </w:rPr>
        <w:t>ГрК</w:t>
      </w:r>
      <w:proofErr w:type="spellEnd"/>
      <w:r w:rsidRPr="00400E18">
        <w:rPr>
          <w:rFonts w:ascii="Times New Roman" w:hAnsi="Times New Roman" w:cs="Times New Roman"/>
          <w:sz w:val="24"/>
          <w:szCs w:val="24"/>
        </w:rPr>
        <w:t xml:space="preserve"> РФ) с учетом требований к </w:t>
      </w:r>
      <w:r w:rsidRPr="00400E18">
        <w:rPr>
          <w:rFonts w:ascii="Times New Roman" w:hAnsi="Times New Roman" w:cs="Times New Roman"/>
          <w:sz w:val="24"/>
          <w:szCs w:val="24"/>
        </w:rPr>
        <w:lastRenderedPageBreak/>
        <w:t xml:space="preserve">размерам взносов в компенсационные фонды </w:t>
      </w:r>
      <w:proofErr w:type="spellStart"/>
      <w:r w:rsidRPr="00400E18">
        <w:rPr>
          <w:rFonts w:ascii="Times New Roman" w:hAnsi="Times New Roman" w:cs="Times New Roman"/>
          <w:sz w:val="24"/>
          <w:szCs w:val="24"/>
        </w:rPr>
        <w:t>саморегулируемых</w:t>
      </w:r>
      <w:proofErr w:type="spellEnd"/>
      <w:r w:rsidRPr="00400E18">
        <w:rPr>
          <w:rFonts w:ascii="Times New Roman" w:hAnsi="Times New Roman" w:cs="Times New Roman"/>
          <w:sz w:val="24"/>
          <w:szCs w:val="24"/>
        </w:rPr>
        <w:t xml:space="preserve"> организаций в зависимости от уровня ответственности (статья 5516 </w:t>
      </w:r>
      <w:proofErr w:type="spellStart"/>
      <w:r w:rsidRPr="00400E18">
        <w:rPr>
          <w:rFonts w:ascii="Times New Roman" w:hAnsi="Times New Roman" w:cs="Times New Roman"/>
          <w:sz w:val="24"/>
          <w:szCs w:val="24"/>
        </w:rPr>
        <w:t>ГрК</w:t>
      </w:r>
      <w:proofErr w:type="spellEnd"/>
      <w:r w:rsidRPr="00400E18">
        <w:rPr>
          <w:rFonts w:ascii="Times New Roman" w:hAnsi="Times New Roman" w:cs="Times New Roman"/>
          <w:sz w:val="24"/>
          <w:szCs w:val="24"/>
        </w:rPr>
        <w:t xml:space="preserve"> РФ).</w:t>
      </w:r>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 xml:space="preserve">Следует при этом учитывать, что </w:t>
      </w:r>
      <w:proofErr w:type="spellStart"/>
      <w:r w:rsidRPr="00400E18">
        <w:rPr>
          <w:rFonts w:ascii="Times New Roman" w:hAnsi="Times New Roman" w:cs="Times New Roman"/>
          <w:sz w:val="24"/>
          <w:szCs w:val="24"/>
        </w:rPr>
        <w:t>ГрК</w:t>
      </w:r>
      <w:proofErr w:type="spellEnd"/>
      <w:r w:rsidRPr="00400E18">
        <w:rPr>
          <w:rFonts w:ascii="Times New Roman" w:hAnsi="Times New Roman" w:cs="Times New Roman"/>
          <w:sz w:val="24"/>
          <w:szCs w:val="24"/>
        </w:rPr>
        <w:t xml:space="preserve"> РФ предусматривает множество случаев, при которых членство в соответствующей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не требуется для выполнения таких работ.</w:t>
      </w:r>
    </w:p>
    <w:p w:rsidR="00400E18" w:rsidRPr="00400E18" w:rsidRDefault="00400E18" w:rsidP="00400E18">
      <w:pPr>
        <w:ind w:firstLine="1134"/>
        <w:jc w:val="both"/>
        <w:rPr>
          <w:rFonts w:ascii="Times New Roman" w:hAnsi="Times New Roman" w:cs="Times New Roman"/>
          <w:sz w:val="24"/>
          <w:szCs w:val="24"/>
        </w:rPr>
      </w:pPr>
      <w:proofErr w:type="gramStart"/>
      <w:r w:rsidRPr="00400E18">
        <w:rPr>
          <w:rFonts w:ascii="Times New Roman" w:hAnsi="Times New Roman" w:cs="Times New Roman"/>
          <w:sz w:val="24"/>
          <w:szCs w:val="24"/>
        </w:rPr>
        <w:t xml:space="preserve">Учитывая положения пункта 1 части 1 статьи 31 Закона № 44-ФЗ участником закупки работ по выполнению инженерных изысканий, по подготовке проектной документации, по строительству, реконструкции, капитальному ремонту объекта капитального строительства может являться исключительно участник закупки из числа состоящих в соответствующей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индивидуальных предпринимателей или юридических лиц, за исключением случаев, при которых в соответствии с </w:t>
      </w:r>
      <w:proofErr w:type="spellStart"/>
      <w:r w:rsidRPr="00400E18">
        <w:rPr>
          <w:rFonts w:ascii="Times New Roman" w:hAnsi="Times New Roman" w:cs="Times New Roman"/>
          <w:sz w:val="24"/>
          <w:szCs w:val="24"/>
        </w:rPr>
        <w:t>ГрК</w:t>
      </w:r>
      <w:proofErr w:type="spellEnd"/>
      <w:r w:rsidRPr="00400E18">
        <w:rPr>
          <w:rFonts w:ascii="Times New Roman" w:hAnsi="Times New Roman" w:cs="Times New Roman"/>
          <w:sz w:val="24"/>
          <w:szCs w:val="24"/>
        </w:rPr>
        <w:t xml:space="preserve"> РФ членство в такой </w:t>
      </w:r>
      <w:proofErr w:type="spellStart"/>
      <w:r w:rsidRPr="00400E18">
        <w:rPr>
          <w:rFonts w:ascii="Times New Roman" w:hAnsi="Times New Roman" w:cs="Times New Roman"/>
          <w:sz w:val="24"/>
          <w:szCs w:val="24"/>
        </w:rPr>
        <w:t>саморегулируемой</w:t>
      </w:r>
      <w:proofErr w:type="spellEnd"/>
      <w:proofErr w:type="gramEnd"/>
      <w:r w:rsidRPr="00400E18">
        <w:rPr>
          <w:rFonts w:ascii="Times New Roman" w:hAnsi="Times New Roman" w:cs="Times New Roman"/>
          <w:sz w:val="24"/>
          <w:szCs w:val="24"/>
        </w:rPr>
        <w:t xml:space="preserve"> организации не требуется.</w:t>
      </w:r>
    </w:p>
    <w:p w:rsidR="00400E18" w:rsidRPr="00400E18" w:rsidRDefault="00400E18" w:rsidP="00400E18">
      <w:pPr>
        <w:ind w:firstLine="1134"/>
        <w:jc w:val="both"/>
        <w:rPr>
          <w:rFonts w:ascii="Times New Roman" w:hAnsi="Times New Roman" w:cs="Times New Roman"/>
          <w:sz w:val="24"/>
          <w:szCs w:val="24"/>
        </w:rPr>
      </w:pPr>
      <w:proofErr w:type="gramStart"/>
      <w:r w:rsidRPr="00400E18">
        <w:rPr>
          <w:rFonts w:ascii="Times New Roman" w:hAnsi="Times New Roman" w:cs="Times New Roman"/>
          <w:sz w:val="24"/>
          <w:szCs w:val="24"/>
        </w:rPr>
        <w:t xml:space="preserve">Соответственно, отсутствие у участника закупки членства в соответствующей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является основанием для отказа (на основании подпункта "а" пункта 2 части 8 статьи 105 Закона № 44-ФЗ по причине подачи жалобы с нарушением части 1 статьи 105 Закона № 44-ФЗ) контрольным органом в сфере закупок в принятии к рассмотрению по существу жалобы в отношении закупки, при осуществлении которой к участникам закупки установлено</w:t>
      </w:r>
      <w:proofErr w:type="gramEnd"/>
      <w:r w:rsidRPr="00400E18">
        <w:rPr>
          <w:rFonts w:ascii="Times New Roman" w:hAnsi="Times New Roman" w:cs="Times New Roman"/>
          <w:sz w:val="24"/>
          <w:szCs w:val="24"/>
        </w:rPr>
        <w:t xml:space="preserve"> требование о таком членстве.</w:t>
      </w:r>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 xml:space="preserve">1.3. </w:t>
      </w:r>
      <w:proofErr w:type="gramStart"/>
      <w:r w:rsidRPr="00400E18">
        <w:rPr>
          <w:rFonts w:ascii="Times New Roman" w:hAnsi="Times New Roman" w:cs="Times New Roman"/>
          <w:sz w:val="24"/>
          <w:szCs w:val="24"/>
        </w:rPr>
        <w:t>К участникам закупок отдельных видов товаров, работ, услуг, участникам отдельных закупок в соответствии с частью 4 статьи 31 Закона № 44-ФЗ предъявляются дополнительные требования, установленные в соответствии с частью 2 статьи 31 Закона № 44-ФЗ в приложении 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w:t>
      </w:r>
      <w:proofErr w:type="gramEnd"/>
      <w:r w:rsidRPr="00400E18">
        <w:rPr>
          <w:rFonts w:ascii="Times New Roman" w:hAnsi="Times New Roman" w:cs="Times New Roman"/>
          <w:sz w:val="24"/>
          <w:szCs w:val="24"/>
        </w:rPr>
        <w:t xml:space="preserve"> и признании </w:t>
      </w:r>
      <w:proofErr w:type="gramStart"/>
      <w:r w:rsidRPr="00400E18">
        <w:rPr>
          <w:rFonts w:ascii="Times New Roman" w:hAnsi="Times New Roman" w:cs="Times New Roman"/>
          <w:sz w:val="24"/>
          <w:szCs w:val="24"/>
        </w:rPr>
        <w:t>утратившими</w:t>
      </w:r>
      <w:proofErr w:type="gramEnd"/>
      <w:r w:rsidRPr="00400E18">
        <w:rPr>
          <w:rFonts w:ascii="Times New Roman" w:hAnsi="Times New Roman" w:cs="Times New Roman"/>
          <w:sz w:val="24"/>
          <w:szCs w:val="24"/>
        </w:rPr>
        <w:t xml:space="preserve"> силу некоторых актов и отдельных положений актов Правительства Российской Федерации" (далее - Постановление № 2571).</w:t>
      </w:r>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Участниками указанных в таком приложении закупок отдельных видов товаров, работ, услуг, отдельных видов закупок могут являться исключительно лица, соответствующие дополнительным требованиям, установленным заказчиком в соответствии с Постановлением № 2571.</w:t>
      </w:r>
    </w:p>
    <w:p w:rsidR="00400E18" w:rsidRPr="00400E18" w:rsidRDefault="00400E18" w:rsidP="00400E18">
      <w:pPr>
        <w:ind w:firstLine="1134"/>
        <w:jc w:val="both"/>
        <w:rPr>
          <w:rFonts w:ascii="Times New Roman" w:hAnsi="Times New Roman" w:cs="Times New Roman"/>
          <w:sz w:val="24"/>
          <w:szCs w:val="24"/>
        </w:rPr>
      </w:pPr>
      <w:proofErr w:type="gramStart"/>
      <w:r w:rsidRPr="00400E18">
        <w:rPr>
          <w:rFonts w:ascii="Times New Roman" w:hAnsi="Times New Roman" w:cs="Times New Roman"/>
          <w:sz w:val="24"/>
          <w:szCs w:val="24"/>
        </w:rPr>
        <w:t>В этой связи несоответствие участника закупки дополнительным требованиям, установленным в соответствии с Постановлением № 2571, является основанием для отказа (на основании подпункта "а" пункта 2 части 8 статьи 105 Закона № 44-ФЗ по причине подачи жалобы с нарушением части 1 статьи 105 Закона № 44-ФЗ) контрольным органом в сфере закупок в принятии к рассмотрению по существу жалобы в отношении закупки, при осуществлении которой</w:t>
      </w:r>
      <w:proofErr w:type="gramEnd"/>
      <w:r w:rsidRPr="00400E18">
        <w:rPr>
          <w:rFonts w:ascii="Times New Roman" w:hAnsi="Times New Roman" w:cs="Times New Roman"/>
          <w:sz w:val="24"/>
          <w:szCs w:val="24"/>
        </w:rPr>
        <w:t xml:space="preserve"> к участникам закупки установлены такие дополнительные требования.</w:t>
      </w:r>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 xml:space="preserve">2. </w:t>
      </w:r>
      <w:proofErr w:type="gramStart"/>
      <w:r w:rsidRPr="00400E18">
        <w:rPr>
          <w:rFonts w:ascii="Times New Roman" w:hAnsi="Times New Roman" w:cs="Times New Roman"/>
          <w:sz w:val="24"/>
          <w:szCs w:val="24"/>
        </w:rPr>
        <w:t xml:space="preserve">Следует отметить, что могут возникать случаи, при которых заказчиком при осуществлении закупки требования к участникам закупки о наличии соответствующего разрешения (лицензии), о вступлении в </w:t>
      </w:r>
      <w:proofErr w:type="spellStart"/>
      <w:r w:rsidRPr="00400E18">
        <w:rPr>
          <w:rFonts w:ascii="Times New Roman" w:hAnsi="Times New Roman" w:cs="Times New Roman"/>
          <w:sz w:val="24"/>
          <w:szCs w:val="24"/>
        </w:rPr>
        <w:t>саморегулируемую</w:t>
      </w:r>
      <w:proofErr w:type="spellEnd"/>
      <w:r w:rsidRPr="00400E18">
        <w:rPr>
          <w:rFonts w:ascii="Times New Roman" w:hAnsi="Times New Roman" w:cs="Times New Roman"/>
          <w:sz w:val="24"/>
          <w:szCs w:val="24"/>
        </w:rPr>
        <w:t xml:space="preserve"> организацию или о получении свидетельства </w:t>
      </w:r>
      <w:proofErr w:type="spellStart"/>
      <w:r w:rsidRPr="00400E18">
        <w:rPr>
          <w:rFonts w:ascii="Times New Roman" w:hAnsi="Times New Roman" w:cs="Times New Roman"/>
          <w:sz w:val="24"/>
          <w:szCs w:val="24"/>
        </w:rPr>
        <w:t>саморегулируемой</w:t>
      </w:r>
      <w:proofErr w:type="spellEnd"/>
      <w:r w:rsidRPr="00400E18">
        <w:rPr>
          <w:rFonts w:ascii="Times New Roman" w:hAnsi="Times New Roman" w:cs="Times New Roman"/>
          <w:sz w:val="24"/>
          <w:szCs w:val="24"/>
        </w:rPr>
        <w:t xml:space="preserve"> организации о допуске к определенному виду работ и </w:t>
      </w:r>
      <w:r w:rsidRPr="00400E18">
        <w:rPr>
          <w:rFonts w:ascii="Times New Roman" w:hAnsi="Times New Roman" w:cs="Times New Roman"/>
          <w:sz w:val="24"/>
          <w:szCs w:val="24"/>
        </w:rPr>
        <w:lastRenderedPageBreak/>
        <w:t>(или) о представлении соответствующих подтверждающих документов в заявках на участие в закупке установлены неправомерно, дополнительные требования установлены с нарушением Постановления № 2571.</w:t>
      </w:r>
      <w:proofErr w:type="gramEnd"/>
    </w:p>
    <w:p w:rsidR="00400E18" w:rsidRPr="00400E18" w:rsidRDefault="00400E18" w:rsidP="00400E18">
      <w:pPr>
        <w:ind w:firstLine="1134"/>
        <w:jc w:val="both"/>
        <w:rPr>
          <w:rFonts w:ascii="Times New Roman" w:hAnsi="Times New Roman" w:cs="Times New Roman"/>
          <w:sz w:val="24"/>
          <w:szCs w:val="24"/>
        </w:rPr>
      </w:pPr>
      <w:proofErr w:type="gramStart"/>
      <w:r w:rsidRPr="00400E18">
        <w:rPr>
          <w:rFonts w:ascii="Times New Roman" w:hAnsi="Times New Roman" w:cs="Times New Roman"/>
          <w:sz w:val="24"/>
          <w:szCs w:val="24"/>
        </w:rPr>
        <w:t>Закон № 44-ФЗ предоставляет контрольному органу в сфере закупок срок в размере двух рабочих дней со дня, следующего за днем размещения информации о жалобе в реестре, предусмотренном частью 21 статьи 99 Закона № 44-ФЗ, для предварительного рассмотрения жалобы в целях принятия решения о принятии жалобы к рассмотрению по существу или об отказе в таком принятии.</w:t>
      </w:r>
      <w:proofErr w:type="gramEnd"/>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 xml:space="preserve">Учитывая </w:t>
      </w:r>
      <w:proofErr w:type="gramStart"/>
      <w:r w:rsidRPr="00400E18">
        <w:rPr>
          <w:rFonts w:ascii="Times New Roman" w:hAnsi="Times New Roman" w:cs="Times New Roman"/>
          <w:sz w:val="24"/>
          <w:szCs w:val="24"/>
        </w:rPr>
        <w:t>изложенное</w:t>
      </w:r>
      <w:proofErr w:type="gramEnd"/>
      <w:r w:rsidRPr="00400E18">
        <w:rPr>
          <w:rFonts w:ascii="Times New Roman" w:hAnsi="Times New Roman" w:cs="Times New Roman"/>
          <w:sz w:val="24"/>
          <w:szCs w:val="24"/>
        </w:rPr>
        <w:t>, контрольному органу в сфере закупок в указанный срок на этапе предварительного рассмотрения жалобы целесообразно:</w:t>
      </w:r>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1) рассмотреть вопрос о наличии либо отсутствии признаков неправомерного установления заказчиком вышеуказанных требований к участникам закупки вне зависимости от доводов, содержащихся в жалобе;</w:t>
      </w:r>
    </w:p>
    <w:p w:rsidR="00400E18" w:rsidRPr="00400E18" w:rsidRDefault="00400E18" w:rsidP="00400E18">
      <w:pPr>
        <w:ind w:firstLine="1134"/>
        <w:jc w:val="both"/>
        <w:rPr>
          <w:rFonts w:ascii="Times New Roman" w:hAnsi="Times New Roman" w:cs="Times New Roman"/>
          <w:sz w:val="24"/>
          <w:szCs w:val="24"/>
        </w:rPr>
      </w:pPr>
      <w:proofErr w:type="gramStart"/>
      <w:r w:rsidRPr="00400E18">
        <w:rPr>
          <w:rFonts w:ascii="Times New Roman" w:hAnsi="Times New Roman" w:cs="Times New Roman"/>
          <w:sz w:val="24"/>
          <w:szCs w:val="24"/>
        </w:rPr>
        <w:t>2) отказать в принятии жалобы к рассмотрению по существу (на основании подпункта "а" пункта 2 части 8 статьи 105 Закона № 44-ФЗ по причине подачи жалобы с нарушением части 1 статьи 105 Закона № 44-ФЗ), если контрольным органом в сфере закупок признаки неправомерного установления заказчиком вышеуказанных требований не выявлены и при этом выявлено несоответствие подавшего жалобу участника закупки таким требованиям;</w:t>
      </w:r>
      <w:proofErr w:type="gramEnd"/>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3) принять жалобу к рассмотрению по существу, если контрольным органом в сфере закупок не выявлены признаки неправомерного установления заказчиком вышеуказанных требований, а также не выявлено несоответствие подавшего жалобу участника закупки таким требованиям;</w:t>
      </w:r>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4) принять жалобу к рассмотрению по существу, если контрольным органом в сфере закупок выявлены признаки неправомерного установления заказчиком вышеуказанных требований, поскольку нарушение прав и законных интересов подавшего жалобу участника закупки может быть обусловлено неправомерным установлением таких требований.</w:t>
      </w:r>
    </w:p>
    <w:p w:rsidR="00400E18" w:rsidRPr="00400E18"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Настоящее письмо не является нормативным правовым актом.</w:t>
      </w:r>
    </w:p>
    <w:p w:rsidR="00400E18" w:rsidRPr="00400E18" w:rsidRDefault="00400E18" w:rsidP="00400E18">
      <w:pPr>
        <w:ind w:firstLine="1134"/>
        <w:jc w:val="both"/>
        <w:rPr>
          <w:rFonts w:ascii="Times New Roman" w:hAnsi="Times New Roman" w:cs="Times New Roman"/>
          <w:sz w:val="24"/>
          <w:szCs w:val="24"/>
        </w:rPr>
      </w:pPr>
    </w:p>
    <w:p w:rsidR="008B47BF" w:rsidRPr="00E45A9D" w:rsidRDefault="00400E18" w:rsidP="00400E18">
      <w:pPr>
        <w:ind w:firstLine="1134"/>
        <w:jc w:val="both"/>
        <w:rPr>
          <w:rFonts w:ascii="Times New Roman" w:hAnsi="Times New Roman" w:cs="Times New Roman"/>
          <w:sz w:val="24"/>
          <w:szCs w:val="24"/>
        </w:rPr>
      </w:pPr>
      <w:r w:rsidRPr="00400E18">
        <w:rPr>
          <w:rFonts w:ascii="Times New Roman" w:hAnsi="Times New Roman" w:cs="Times New Roman"/>
          <w:sz w:val="24"/>
          <w:szCs w:val="24"/>
        </w:rPr>
        <w:t xml:space="preserve">Директор Департамента </w:t>
      </w:r>
      <w:r>
        <w:rPr>
          <w:rFonts w:ascii="Times New Roman" w:hAnsi="Times New Roman" w:cs="Times New Roman"/>
          <w:sz w:val="24"/>
          <w:szCs w:val="24"/>
        </w:rPr>
        <w:t xml:space="preserve">                                                        </w:t>
      </w:r>
      <w:r w:rsidRPr="00400E18">
        <w:rPr>
          <w:rFonts w:ascii="Times New Roman" w:hAnsi="Times New Roman" w:cs="Times New Roman"/>
          <w:sz w:val="24"/>
          <w:szCs w:val="24"/>
        </w:rPr>
        <w:t>Т.П. Демидова</w:t>
      </w:r>
    </w:p>
    <w:sectPr w:rsidR="008B47BF" w:rsidRPr="00E45A9D" w:rsidSect="008B4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A9D"/>
    <w:rsid w:val="00185495"/>
    <w:rsid w:val="00400E18"/>
    <w:rsid w:val="00834765"/>
    <w:rsid w:val="008B47BF"/>
    <w:rsid w:val="00D6679B"/>
    <w:rsid w:val="00E45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2023-10-24T04:56:00Z</dcterms:created>
  <dcterms:modified xsi:type="dcterms:W3CDTF">2023-10-24T04:56:00Z</dcterms:modified>
</cp:coreProperties>
</file>