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37" w:rsidRPr="006D211B" w:rsidRDefault="00305937" w:rsidP="006D211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1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305937" w:rsidRPr="006D211B" w:rsidRDefault="00305937" w:rsidP="006D211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1B">
        <w:rPr>
          <w:rFonts w:ascii="Times New Roman" w:hAnsi="Times New Roman" w:cs="Times New Roman"/>
          <w:b/>
          <w:sz w:val="24"/>
          <w:szCs w:val="24"/>
        </w:rPr>
        <w:t>ПИСЬМО от 22 сентября 2023 г. № 02-14-11/90815</w:t>
      </w:r>
    </w:p>
    <w:p w:rsidR="00305937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937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(далее - Департамент) в пределах компетенции рассмотрел представленные Муниципальным предприятием (далее - предприятие) письмом от 19 июня 2023 г. дополнительные материалы к письму предприятия от 10 марта 2023 г. и по вопросу разъяснения возможности финансирования затрат на осуществление функций технического заказчика предприятию, являющемуся одновременно заказчиком строительства объектов капитального строительства, сообщает.</w:t>
      </w:r>
      <w:proofErr w:type="gramEnd"/>
    </w:p>
    <w:p w:rsidR="00305937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93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5937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при этом Минфину России не предоставлено право официального толкования законодательных или иных нормативных правовых актов.</w:t>
      </w:r>
      <w:proofErr w:type="gramEnd"/>
    </w:p>
    <w:p w:rsidR="00305937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937">
        <w:rPr>
          <w:rFonts w:ascii="Times New Roman" w:hAnsi="Times New Roman" w:cs="Times New Roman"/>
          <w:sz w:val="24"/>
          <w:szCs w:val="24"/>
        </w:rPr>
        <w:t>Вместе с тем считаем возможным высказать мнение Департамента в отношении поставленного в обращении вопроса.</w:t>
      </w:r>
    </w:p>
    <w:p w:rsidR="00305937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937">
        <w:rPr>
          <w:rFonts w:ascii="Times New Roman" w:hAnsi="Times New Roman" w:cs="Times New Roman"/>
          <w:sz w:val="24"/>
          <w:szCs w:val="24"/>
        </w:rPr>
        <w:t>Согласно представленным материалам предприятие в связи с переданными на основании соглашения в соответствии с пунктом 4 статьи 79 Бюджетного кодекса</w:t>
      </w:r>
      <w:proofErr w:type="gramEnd"/>
      <w:r w:rsidRPr="00305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937">
        <w:rPr>
          <w:rFonts w:ascii="Times New Roman" w:hAnsi="Times New Roman" w:cs="Times New Roman"/>
          <w:sz w:val="24"/>
          <w:szCs w:val="24"/>
        </w:rPr>
        <w:t xml:space="preserve">Российской Федерации полномочиями выполняет функции муниципального заказчика по заключению и исполнению от имени города от лица управления городского развития администрации города муниципальных контрактов при осуществлении бюджетных инвестиций в объекты капитального строительства муниципальной собственности г. (жилые здания, объекты народного образования, здравоохранения, </w:t>
      </w:r>
      <w:proofErr w:type="gramEnd"/>
      <w:r w:rsidRPr="00305937">
        <w:rPr>
          <w:rFonts w:ascii="Times New Roman" w:hAnsi="Times New Roman" w:cs="Times New Roman"/>
          <w:sz w:val="24"/>
          <w:szCs w:val="24"/>
        </w:rPr>
        <w:t>культуры, связи, торговли, промышленности и т.д.) (далее - объекты), то есть выполняет функции застройщика в соответствии с положениями Градостроительного кодекса РФ</w:t>
      </w:r>
      <w:proofErr w:type="gramStart"/>
      <w:r w:rsidRPr="0030593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5937">
        <w:rPr>
          <w:rFonts w:ascii="Times New Roman" w:hAnsi="Times New Roman" w:cs="Times New Roman"/>
          <w:sz w:val="24"/>
          <w:szCs w:val="24"/>
        </w:rPr>
        <w:t xml:space="preserve"> соответствии с положениями статьи 1 Градостроительного кодекса Российской Федерации (далее - Градостроительный кодекс) застройщик вправе передать свои функции, предусмотренные законодательством о градостроительной деятельности, техническому заказчику.</w:t>
      </w:r>
    </w:p>
    <w:p w:rsidR="00305937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937">
        <w:rPr>
          <w:rFonts w:ascii="Times New Roman" w:hAnsi="Times New Roman" w:cs="Times New Roman"/>
          <w:sz w:val="24"/>
          <w:szCs w:val="24"/>
        </w:rPr>
        <w:t>Исходя из изложенного привлечение технического заказчика не является</w:t>
      </w:r>
      <w:proofErr w:type="gramEnd"/>
      <w:r w:rsidRPr="00305937">
        <w:rPr>
          <w:rFonts w:ascii="Times New Roman" w:hAnsi="Times New Roman" w:cs="Times New Roman"/>
          <w:sz w:val="24"/>
          <w:szCs w:val="24"/>
        </w:rPr>
        <w:t xml:space="preserve"> обязательным. Застройщик (заказчик строительства) вправе осуществлять функции технического заказчика самостоятельно.</w:t>
      </w:r>
    </w:p>
    <w:p w:rsidR="00305937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937">
        <w:rPr>
          <w:rFonts w:ascii="Times New Roman" w:hAnsi="Times New Roman" w:cs="Times New Roman"/>
          <w:sz w:val="24"/>
          <w:szCs w:val="24"/>
        </w:rPr>
        <w:t xml:space="preserve">Функции технического заказчика могут выполняться только членом соответственно </w:t>
      </w:r>
      <w:proofErr w:type="spellStart"/>
      <w:r w:rsidRPr="0030593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05937">
        <w:rPr>
          <w:rFonts w:ascii="Times New Roman" w:hAnsi="Times New Roman" w:cs="Times New Roman"/>
          <w:sz w:val="24"/>
          <w:szCs w:val="24"/>
        </w:rPr>
        <w:t xml:space="preserve">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статьей 1 Градостроительного кодекса.</w:t>
      </w:r>
    </w:p>
    <w:p w:rsidR="00305937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93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пункту 162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4 августа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5937">
        <w:rPr>
          <w:rFonts w:ascii="Times New Roman" w:hAnsi="Times New Roman" w:cs="Times New Roman"/>
          <w:sz w:val="24"/>
          <w:szCs w:val="24"/>
        </w:rPr>
        <w:t xml:space="preserve"> 421/</w:t>
      </w:r>
      <w:proofErr w:type="spellStart"/>
      <w:proofErr w:type="gramStart"/>
      <w:r w:rsidRPr="0030593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05937">
        <w:rPr>
          <w:rFonts w:ascii="Times New Roman" w:hAnsi="Times New Roman" w:cs="Times New Roman"/>
          <w:sz w:val="24"/>
          <w:szCs w:val="24"/>
        </w:rPr>
        <w:t>, затраты на содержание технического заказчика включаются в главу 10 сводного сметного расчета стоимости строительства.</w:t>
      </w:r>
    </w:p>
    <w:p w:rsidR="00305937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937">
        <w:rPr>
          <w:rFonts w:ascii="Times New Roman" w:hAnsi="Times New Roman" w:cs="Times New Roman"/>
          <w:sz w:val="24"/>
          <w:szCs w:val="24"/>
        </w:rPr>
        <w:t xml:space="preserve">При определении объема затрат на осуществление функций технического заказчика следует руководствоваться методикой определения затрат на осуществление функций технического заказчика, утвержденной приказом Минстроя России от 2 июня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5937">
        <w:rPr>
          <w:rFonts w:ascii="Times New Roman" w:hAnsi="Times New Roman" w:cs="Times New Roman"/>
          <w:sz w:val="24"/>
          <w:szCs w:val="24"/>
        </w:rPr>
        <w:t xml:space="preserve"> 297/пр</w:t>
      </w:r>
      <w:proofErr w:type="gramStart"/>
      <w:r w:rsidRPr="0030593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5937">
        <w:rPr>
          <w:rFonts w:ascii="Times New Roman" w:hAnsi="Times New Roman" w:cs="Times New Roman"/>
          <w:sz w:val="24"/>
          <w:szCs w:val="24"/>
        </w:rPr>
        <w:t xml:space="preserve"> силу положений статьи 79 Бюджетного кодекса РФ бюджетные инвестиции осуществляются в пределах сметной стоимости объекта согласно утвержденной в установленном порядке проектной документации.</w:t>
      </w:r>
    </w:p>
    <w:p w:rsidR="006D211B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937">
        <w:rPr>
          <w:rFonts w:ascii="Times New Roman" w:hAnsi="Times New Roman" w:cs="Times New Roman"/>
          <w:sz w:val="24"/>
          <w:szCs w:val="24"/>
        </w:rPr>
        <w:t>В этой связи, по мнению Департамента, в указанном случае оплата расходов на осуществление функций технического заказчика в пределах средств, включенных в сводный сметный расчет стоимости строительства объектов, возможна на основании договора с иным лицом, имеющим право на осуществление указанных функций в соответствии с положениями законодательства Российской Федерации. </w:t>
      </w:r>
    </w:p>
    <w:p w:rsidR="006D211B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937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6D211B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937">
        <w:rPr>
          <w:rFonts w:ascii="Times New Roman" w:hAnsi="Times New Roman" w:cs="Times New Roman"/>
          <w:sz w:val="24"/>
          <w:szCs w:val="24"/>
        </w:rPr>
        <w:t>С.В.РОМАНОВ</w:t>
      </w:r>
    </w:p>
    <w:p w:rsidR="008B47BF" w:rsidRPr="00E45A9D" w:rsidRDefault="00305937" w:rsidP="0030593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5937">
        <w:rPr>
          <w:rFonts w:ascii="Times New Roman" w:hAnsi="Times New Roman" w:cs="Times New Roman"/>
          <w:sz w:val="24"/>
          <w:szCs w:val="24"/>
        </w:rPr>
        <w:t>22.09.2023 </w:t>
      </w:r>
    </w:p>
    <w:sectPr w:rsidR="008B47BF" w:rsidRPr="00E45A9D" w:rsidSect="008B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A9D"/>
    <w:rsid w:val="00185495"/>
    <w:rsid w:val="002251CC"/>
    <w:rsid w:val="00305937"/>
    <w:rsid w:val="00400E18"/>
    <w:rsid w:val="006D211B"/>
    <w:rsid w:val="00834765"/>
    <w:rsid w:val="008B47BF"/>
    <w:rsid w:val="00D6679B"/>
    <w:rsid w:val="00E4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2023-10-24T06:24:00Z</dcterms:created>
  <dcterms:modified xsi:type="dcterms:W3CDTF">2023-10-24T06:24:00Z</dcterms:modified>
</cp:coreProperties>
</file>