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C2" w:rsidRPr="006C27C2" w:rsidRDefault="006C27C2" w:rsidP="006C27C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27C2" w:rsidRPr="006C27C2" w:rsidRDefault="006C27C2" w:rsidP="006C27C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27C2" w:rsidRPr="006C27C2" w:rsidRDefault="006C27C2" w:rsidP="006C2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7C2">
        <w:rPr>
          <w:rFonts w:ascii="Times New Roman" w:hAnsi="Times New Roman" w:cs="Times New Roman"/>
          <w:b/>
          <w:sz w:val="24"/>
          <w:szCs w:val="24"/>
        </w:rPr>
        <w:t xml:space="preserve">Письмо Министерства строительства и жилищно-коммунального хозяйства РФ от 18 октября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6C27C2">
        <w:rPr>
          <w:rFonts w:ascii="Times New Roman" w:hAnsi="Times New Roman" w:cs="Times New Roman"/>
          <w:b/>
          <w:sz w:val="24"/>
          <w:szCs w:val="24"/>
        </w:rPr>
        <w:t xml:space="preserve"> 64206-АВ/09</w:t>
      </w:r>
    </w:p>
    <w:p w:rsidR="006C27C2" w:rsidRPr="006C27C2" w:rsidRDefault="006C27C2" w:rsidP="006C2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7C2" w:rsidRPr="006C27C2" w:rsidRDefault="006C27C2" w:rsidP="006C27C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C27C2">
        <w:rPr>
          <w:rFonts w:ascii="Times New Roman" w:hAnsi="Times New Roman" w:cs="Times New Roman"/>
          <w:sz w:val="24"/>
          <w:szCs w:val="24"/>
        </w:rPr>
        <w:t xml:space="preserve">Департамент ценообразования и ресурсного обеспечения строительства Минстроя России рассмотрел обращение от 10 октября 2023 г. </w:t>
      </w:r>
      <w:r w:rsidR="00CE7FD9">
        <w:rPr>
          <w:rFonts w:ascii="Times New Roman" w:hAnsi="Times New Roman" w:cs="Times New Roman"/>
          <w:sz w:val="24"/>
          <w:szCs w:val="24"/>
        </w:rPr>
        <w:t>№</w:t>
      </w:r>
      <w:r w:rsidRPr="006C27C2">
        <w:rPr>
          <w:rFonts w:ascii="Times New Roman" w:hAnsi="Times New Roman" w:cs="Times New Roman"/>
          <w:sz w:val="24"/>
          <w:szCs w:val="24"/>
        </w:rPr>
        <w:t xml:space="preserve"> 5/16742 и в рамках своей компетенции сообщает, что согласно пункту 14.5 Регламента Министерства строительства и жилищно-коммунального хозяйства Российской Федерации от 20 марта 2014 г. </w:t>
      </w:r>
      <w:r w:rsidR="00CE7FD9">
        <w:rPr>
          <w:rFonts w:ascii="Times New Roman" w:hAnsi="Times New Roman" w:cs="Times New Roman"/>
          <w:sz w:val="24"/>
          <w:szCs w:val="24"/>
        </w:rPr>
        <w:t>№</w:t>
      </w:r>
      <w:r w:rsidRPr="006C27C2">
        <w:rPr>
          <w:rFonts w:ascii="Times New Roman" w:hAnsi="Times New Roman" w:cs="Times New Roman"/>
          <w:sz w:val="24"/>
          <w:szCs w:val="24"/>
        </w:rPr>
        <w:t xml:space="preserve"> 107/</w:t>
      </w:r>
      <w:proofErr w:type="spellStart"/>
      <w:proofErr w:type="gramStart"/>
      <w:r w:rsidRPr="006C27C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C27C2">
        <w:rPr>
          <w:rFonts w:ascii="Times New Roman" w:hAnsi="Times New Roman" w:cs="Times New Roman"/>
          <w:sz w:val="24"/>
          <w:szCs w:val="24"/>
        </w:rPr>
        <w:t xml:space="preserve"> (далее - Министерство)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по обращениям граждан и организаций в случаях, если на него возложена соответствующая обязанность или если это необходимо для обоснования решения, принятого по обращению гражданина или организации.</w:t>
      </w:r>
    </w:p>
    <w:p w:rsidR="006C27C2" w:rsidRPr="006C27C2" w:rsidRDefault="006C27C2" w:rsidP="006C27C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C27C2">
        <w:rPr>
          <w:rFonts w:ascii="Times New Roman" w:hAnsi="Times New Roman" w:cs="Times New Roman"/>
          <w:sz w:val="24"/>
          <w:szCs w:val="24"/>
        </w:rPr>
        <w:t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а также учредительных и иных документов организаций.</w:t>
      </w:r>
    </w:p>
    <w:p w:rsidR="006C27C2" w:rsidRPr="006C27C2" w:rsidRDefault="006C27C2" w:rsidP="006C27C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C27C2">
        <w:rPr>
          <w:rFonts w:ascii="Times New Roman" w:hAnsi="Times New Roman" w:cs="Times New Roman"/>
          <w:sz w:val="24"/>
          <w:szCs w:val="24"/>
        </w:rPr>
        <w:t>Вместе с тем взаимоотношения между заказчиком и подрядчиком регулируются договором подряда или государственным (муниципальным) контрактом.</w:t>
      </w:r>
    </w:p>
    <w:p w:rsidR="006C27C2" w:rsidRPr="006C27C2" w:rsidRDefault="006C27C2" w:rsidP="006C27C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7C2">
        <w:rPr>
          <w:rFonts w:ascii="Times New Roman" w:hAnsi="Times New Roman" w:cs="Times New Roman"/>
          <w:sz w:val="24"/>
          <w:szCs w:val="24"/>
        </w:rPr>
        <w:t xml:space="preserve">Положениями постановления Правительства Российской Федерации от 9 августа 2021 г. </w:t>
      </w:r>
      <w:r w:rsidR="00CE7FD9">
        <w:rPr>
          <w:rFonts w:ascii="Times New Roman" w:hAnsi="Times New Roman" w:cs="Times New Roman"/>
          <w:sz w:val="24"/>
          <w:szCs w:val="24"/>
        </w:rPr>
        <w:t>№</w:t>
      </w:r>
      <w:r w:rsidRPr="006C27C2">
        <w:rPr>
          <w:rFonts w:ascii="Times New Roman" w:hAnsi="Times New Roman" w:cs="Times New Roman"/>
          <w:sz w:val="24"/>
          <w:szCs w:val="24"/>
        </w:rPr>
        <w:t xml:space="preserve"> 1315 "О внесении изменений в некоторые акты Правительства Российской Федерации" (далее - Постановление </w:t>
      </w:r>
      <w:r w:rsidR="00CE7FD9">
        <w:rPr>
          <w:rFonts w:ascii="Times New Roman" w:hAnsi="Times New Roman" w:cs="Times New Roman"/>
          <w:sz w:val="24"/>
          <w:szCs w:val="24"/>
        </w:rPr>
        <w:t>№</w:t>
      </w:r>
      <w:r w:rsidRPr="006C27C2">
        <w:rPr>
          <w:rFonts w:ascii="Times New Roman" w:hAnsi="Times New Roman" w:cs="Times New Roman"/>
          <w:sz w:val="24"/>
          <w:szCs w:val="24"/>
        </w:rPr>
        <w:t xml:space="preserve"> 1315) в соответствии с пунктом 8 части 1 статьи 95 и частью 70 статьи 112 Федерального закона от 5 апреля 2013 г. </w:t>
      </w:r>
      <w:r w:rsidR="00CE7FD9">
        <w:rPr>
          <w:rFonts w:ascii="Times New Roman" w:hAnsi="Times New Roman" w:cs="Times New Roman"/>
          <w:sz w:val="24"/>
          <w:szCs w:val="24"/>
        </w:rPr>
        <w:t>№</w:t>
      </w:r>
      <w:r w:rsidRPr="006C27C2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6C27C2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6C27C2">
        <w:rPr>
          <w:rFonts w:ascii="Times New Roman" w:hAnsi="Times New Roman" w:cs="Times New Roman"/>
          <w:sz w:val="24"/>
          <w:szCs w:val="24"/>
        </w:rPr>
        <w:t>установлена возможность изменения существенных условий контракта, предметом которого является выполнение работ по строительству, реконструкции, капитальному ремонту, сносу объектов капитального строительства, проведению работ по сохранению объектов культурного наследия в связи с существенным увеличением в 2021 и 2022 годах цен на строительные ресурсы при условии, если контракт заключен до 31 декабря 2022 года и обязательства по нему на дату заключения соглашения об</w:t>
      </w:r>
      <w:proofErr w:type="gramEnd"/>
      <w:r w:rsidRPr="006C27C2">
        <w:rPr>
          <w:rFonts w:ascii="Times New Roman" w:hAnsi="Times New Roman" w:cs="Times New Roman"/>
          <w:sz w:val="24"/>
          <w:szCs w:val="24"/>
        </w:rPr>
        <w:t xml:space="preserve"> изменении условий контракта не </w:t>
      </w:r>
      <w:proofErr w:type="gramStart"/>
      <w:r w:rsidRPr="006C27C2"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 w:rsidRPr="006C27C2">
        <w:rPr>
          <w:rFonts w:ascii="Times New Roman" w:hAnsi="Times New Roman" w:cs="Times New Roman"/>
          <w:sz w:val="24"/>
          <w:szCs w:val="24"/>
        </w:rPr>
        <w:t>.</w:t>
      </w:r>
    </w:p>
    <w:p w:rsidR="006C27C2" w:rsidRPr="006C27C2" w:rsidRDefault="006C27C2" w:rsidP="006C27C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C27C2">
        <w:rPr>
          <w:rFonts w:ascii="Times New Roman" w:hAnsi="Times New Roman" w:cs="Times New Roman"/>
          <w:sz w:val="24"/>
          <w:szCs w:val="24"/>
        </w:rPr>
        <w:t xml:space="preserve">Порядок внесения изменений в смету контракта на основании Постановления </w:t>
      </w:r>
      <w:r w:rsidR="00CE7FD9">
        <w:rPr>
          <w:rFonts w:ascii="Times New Roman" w:hAnsi="Times New Roman" w:cs="Times New Roman"/>
          <w:sz w:val="24"/>
          <w:szCs w:val="24"/>
        </w:rPr>
        <w:t>№</w:t>
      </w:r>
      <w:r w:rsidRPr="006C27C2">
        <w:rPr>
          <w:rFonts w:ascii="Times New Roman" w:hAnsi="Times New Roman" w:cs="Times New Roman"/>
          <w:sz w:val="24"/>
          <w:szCs w:val="24"/>
        </w:rPr>
        <w:t xml:space="preserve"> 1315 определен пунктами 14, 14.1-14.6 Методики составления сметы контракта, предметом которого являются строительство, реконструкция объектов капитального строительства, утвержденной приказом Минстроя России от 23 декабря 2019 г. </w:t>
      </w:r>
      <w:r w:rsidR="00CE7FD9">
        <w:rPr>
          <w:rFonts w:ascii="Times New Roman" w:hAnsi="Times New Roman" w:cs="Times New Roman"/>
          <w:sz w:val="24"/>
          <w:szCs w:val="24"/>
        </w:rPr>
        <w:t>№</w:t>
      </w:r>
      <w:r w:rsidRPr="006C27C2">
        <w:rPr>
          <w:rFonts w:ascii="Times New Roman" w:hAnsi="Times New Roman" w:cs="Times New Roman"/>
          <w:sz w:val="24"/>
          <w:szCs w:val="24"/>
        </w:rPr>
        <w:t xml:space="preserve"> 841/</w:t>
      </w:r>
      <w:proofErr w:type="spellStart"/>
      <w:proofErr w:type="gramStart"/>
      <w:r w:rsidRPr="006C27C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C27C2">
        <w:rPr>
          <w:rFonts w:ascii="Times New Roman" w:hAnsi="Times New Roman" w:cs="Times New Roman"/>
          <w:sz w:val="24"/>
          <w:szCs w:val="24"/>
        </w:rPr>
        <w:t xml:space="preserve"> (далее - Методика </w:t>
      </w:r>
      <w:r w:rsidR="00CE7FD9">
        <w:rPr>
          <w:rFonts w:ascii="Times New Roman" w:hAnsi="Times New Roman" w:cs="Times New Roman"/>
          <w:sz w:val="24"/>
          <w:szCs w:val="24"/>
        </w:rPr>
        <w:t>№</w:t>
      </w:r>
      <w:r w:rsidRPr="006C27C2">
        <w:rPr>
          <w:rFonts w:ascii="Times New Roman" w:hAnsi="Times New Roman" w:cs="Times New Roman"/>
          <w:sz w:val="24"/>
          <w:szCs w:val="24"/>
        </w:rPr>
        <w:t xml:space="preserve"> 841/</w:t>
      </w:r>
      <w:proofErr w:type="spellStart"/>
      <w:r w:rsidRPr="006C27C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C27C2">
        <w:rPr>
          <w:rFonts w:ascii="Times New Roman" w:hAnsi="Times New Roman" w:cs="Times New Roman"/>
          <w:sz w:val="24"/>
          <w:szCs w:val="24"/>
        </w:rPr>
        <w:t>).</w:t>
      </w:r>
    </w:p>
    <w:p w:rsidR="006C27C2" w:rsidRPr="006C27C2" w:rsidRDefault="006C27C2" w:rsidP="006C27C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C27C2">
        <w:rPr>
          <w:rFonts w:ascii="Times New Roman" w:hAnsi="Times New Roman" w:cs="Times New Roman"/>
          <w:sz w:val="24"/>
          <w:szCs w:val="24"/>
        </w:rPr>
        <w:t xml:space="preserve">Согласно подпункту "б" пункта 14.2 Методики </w:t>
      </w:r>
      <w:r w:rsidR="00CE7FD9">
        <w:rPr>
          <w:rFonts w:ascii="Times New Roman" w:hAnsi="Times New Roman" w:cs="Times New Roman"/>
          <w:sz w:val="24"/>
          <w:szCs w:val="24"/>
        </w:rPr>
        <w:t>№</w:t>
      </w:r>
      <w:r w:rsidRPr="006C27C2">
        <w:rPr>
          <w:rFonts w:ascii="Times New Roman" w:hAnsi="Times New Roman" w:cs="Times New Roman"/>
          <w:sz w:val="24"/>
          <w:szCs w:val="24"/>
        </w:rPr>
        <w:t xml:space="preserve"> 841/</w:t>
      </w:r>
      <w:proofErr w:type="spellStart"/>
      <w:proofErr w:type="gramStart"/>
      <w:r w:rsidRPr="006C27C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C27C2">
        <w:rPr>
          <w:rFonts w:ascii="Times New Roman" w:hAnsi="Times New Roman" w:cs="Times New Roman"/>
          <w:sz w:val="24"/>
          <w:szCs w:val="24"/>
        </w:rPr>
        <w:t xml:space="preserve"> осуществляется расчет коэффициента корректировки цены контракта (К </w:t>
      </w:r>
      <w:proofErr w:type="spellStart"/>
      <w:r w:rsidRPr="006C27C2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6C27C2">
        <w:rPr>
          <w:rFonts w:ascii="Times New Roman" w:hAnsi="Times New Roman" w:cs="Times New Roman"/>
          <w:sz w:val="24"/>
          <w:szCs w:val="24"/>
        </w:rPr>
        <w:t>), учитывающий рост стоимости работ, вызванный существенным возрастанием стоимости строительных ресурсов, который невозможно было предвидеть при заключении контракта.</w:t>
      </w:r>
    </w:p>
    <w:p w:rsidR="006C27C2" w:rsidRPr="006C27C2" w:rsidRDefault="006C27C2" w:rsidP="006C27C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C27C2">
        <w:rPr>
          <w:rFonts w:ascii="Times New Roman" w:hAnsi="Times New Roman" w:cs="Times New Roman"/>
          <w:sz w:val="24"/>
          <w:szCs w:val="24"/>
        </w:rPr>
        <w:lastRenderedPageBreak/>
        <w:t>В соответствии с подпунктами "г" и "</w:t>
      </w:r>
      <w:proofErr w:type="spellStart"/>
      <w:r w:rsidRPr="006C27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27C2">
        <w:rPr>
          <w:rFonts w:ascii="Times New Roman" w:hAnsi="Times New Roman" w:cs="Times New Roman"/>
          <w:sz w:val="24"/>
          <w:szCs w:val="24"/>
        </w:rPr>
        <w:t xml:space="preserve">" пункта 14.2 Методики </w:t>
      </w:r>
      <w:r w:rsidR="00CE7FD9">
        <w:rPr>
          <w:rFonts w:ascii="Times New Roman" w:hAnsi="Times New Roman" w:cs="Times New Roman"/>
          <w:sz w:val="24"/>
          <w:szCs w:val="24"/>
        </w:rPr>
        <w:t>№</w:t>
      </w:r>
      <w:r w:rsidRPr="006C27C2">
        <w:rPr>
          <w:rFonts w:ascii="Times New Roman" w:hAnsi="Times New Roman" w:cs="Times New Roman"/>
          <w:sz w:val="24"/>
          <w:szCs w:val="24"/>
        </w:rPr>
        <w:t xml:space="preserve"> 841/</w:t>
      </w:r>
      <w:proofErr w:type="spellStart"/>
      <w:proofErr w:type="gramStart"/>
      <w:r w:rsidRPr="006C27C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C27C2">
        <w:rPr>
          <w:rFonts w:ascii="Times New Roman" w:hAnsi="Times New Roman" w:cs="Times New Roman"/>
          <w:sz w:val="24"/>
          <w:szCs w:val="24"/>
        </w:rPr>
        <w:t xml:space="preserve"> коэффициент корректировки цены контракта (К </w:t>
      </w:r>
      <w:proofErr w:type="spellStart"/>
      <w:r w:rsidRPr="006C27C2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6C27C2">
        <w:rPr>
          <w:rFonts w:ascii="Times New Roman" w:hAnsi="Times New Roman" w:cs="Times New Roman"/>
          <w:sz w:val="24"/>
          <w:szCs w:val="24"/>
        </w:rPr>
        <w:t>) распространяется на остатки работ, подлежащих выполнению в рамках исполнения контракта, в том числе на работы, потребность в которых возникла в результате внесения изменений до выполнения расчета в проектную документацию, в части изменения физических объемов работ, конструктивных, организационно-технологических и других решений, внесенных по результатам повторной государственной экспертизы проектной документации, экспертного сопровождения или в соответствии с частью 3.8 статьи 49 Градостроительного кодекса Российской Федерации.</w:t>
      </w:r>
    </w:p>
    <w:p w:rsidR="006C27C2" w:rsidRPr="006C27C2" w:rsidRDefault="006C27C2" w:rsidP="006C27C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C27C2">
        <w:rPr>
          <w:rFonts w:ascii="Times New Roman" w:hAnsi="Times New Roman" w:cs="Times New Roman"/>
          <w:sz w:val="24"/>
          <w:szCs w:val="24"/>
        </w:rPr>
        <w:t>Необходимо обратить внимание, что стоимость работ, выполненных подрядчиком и оплаченных заказчиком в 2021 - 2022 годах до даты выполнения расчета, а также стоимость работ, выполненных подрядчиком и оплаченных заказчиком от даты выполнения расчета до даты заключения дополнительного соглашения об изменении цены контракта, подлежит корректировке.</w:t>
      </w:r>
    </w:p>
    <w:p w:rsidR="006C27C2" w:rsidRPr="006C27C2" w:rsidRDefault="006C27C2" w:rsidP="006C27C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C27C2">
        <w:rPr>
          <w:rFonts w:ascii="Times New Roman" w:hAnsi="Times New Roman" w:cs="Times New Roman"/>
          <w:sz w:val="24"/>
          <w:szCs w:val="24"/>
        </w:rPr>
        <w:t xml:space="preserve">Вместе с тем сообщается, что увеличение цены работ, выполненных и принятых заказчиком с 1 января 2023 года до даты представления расчета, положениями Методики </w:t>
      </w:r>
      <w:r w:rsidR="00CE7FD9">
        <w:rPr>
          <w:rFonts w:ascii="Times New Roman" w:hAnsi="Times New Roman" w:cs="Times New Roman"/>
          <w:sz w:val="24"/>
          <w:szCs w:val="24"/>
        </w:rPr>
        <w:t>№</w:t>
      </w:r>
      <w:r w:rsidRPr="006C27C2">
        <w:rPr>
          <w:rFonts w:ascii="Times New Roman" w:hAnsi="Times New Roman" w:cs="Times New Roman"/>
          <w:sz w:val="24"/>
          <w:szCs w:val="24"/>
        </w:rPr>
        <w:t xml:space="preserve"> 841/</w:t>
      </w:r>
      <w:proofErr w:type="spellStart"/>
      <w:proofErr w:type="gramStart"/>
      <w:r w:rsidRPr="006C27C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C27C2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6C27C2" w:rsidRPr="006C27C2" w:rsidRDefault="006C27C2" w:rsidP="006C27C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7C2">
        <w:rPr>
          <w:rFonts w:ascii="Times New Roman" w:hAnsi="Times New Roman" w:cs="Times New Roman"/>
          <w:sz w:val="24"/>
          <w:szCs w:val="24"/>
        </w:rPr>
        <w:t>Дополнительно информируем, что письма Минстроя России, его структурных подразделений и подведомственных ему организаций по вопросам применения законодательства о градостроительной деятельности в Российской Федерации не содержат правовых норм или общих правил, конкретизирующих нормативные предписания и не направлены на установление, изменение или отмену правовых норм, не являются нормативными актами вне зависимости от того, дано ли разъяснения конкретному заявителю либо неопределенному кругу лиц</w:t>
      </w:r>
      <w:proofErr w:type="gramEnd"/>
      <w:r w:rsidRPr="006C27C2">
        <w:rPr>
          <w:rFonts w:ascii="Times New Roman" w:hAnsi="Times New Roman" w:cs="Times New Roman"/>
          <w:sz w:val="24"/>
          <w:szCs w:val="24"/>
        </w:rPr>
        <w:t xml:space="preserve">, а также не подлежат подготовке и регистрации в соответствии с Правилами подготовки нормативных правовых актов федеральных органов исполнительной власти и их государственной регистрации, установленными постановлением Правительства Российской Федерации от 13 августа 1997 г. </w:t>
      </w:r>
      <w:r w:rsidR="00CE7FD9">
        <w:rPr>
          <w:rFonts w:ascii="Times New Roman" w:hAnsi="Times New Roman" w:cs="Times New Roman"/>
          <w:sz w:val="24"/>
          <w:szCs w:val="24"/>
        </w:rPr>
        <w:t>№</w:t>
      </w:r>
      <w:r w:rsidRPr="006C27C2">
        <w:rPr>
          <w:rFonts w:ascii="Times New Roman" w:hAnsi="Times New Roman" w:cs="Times New Roman"/>
          <w:sz w:val="24"/>
          <w:szCs w:val="24"/>
        </w:rPr>
        <w:t xml:space="preserve"> 1009.</w:t>
      </w:r>
    </w:p>
    <w:p w:rsidR="006C27C2" w:rsidRPr="006C27C2" w:rsidRDefault="006C27C2" w:rsidP="006C27C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7C2">
        <w:rPr>
          <w:rFonts w:ascii="Times New Roman" w:hAnsi="Times New Roman" w:cs="Times New Roman"/>
          <w:sz w:val="24"/>
          <w:szCs w:val="24"/>
        </w:rPr>
        <w:t>Следовательно, разъяснения Минстроя России, его структурных подразделений и подведомственных ему организаций не отвечают критериям нормативного правового акта, а потому не могут иметь юридического значения и порождать правовые последствия для неопределенного круга лиц, но вместе с тем имеют информационно-разъяснительный характер по вопросам применения законодательства о градостроительной деятельности и не препятствуют руководствоваться нормами градостроительного законодательства в понимании, отличающимся от трактовки, изложенной в</w:t>
      </w:r>
      <w:proofErr w:type="gramEnd"/>
      <w:r w:rsidRPr="006C2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7C2">
        <w:rPr>
          <w:rFonts w:ascii="Times New Roman" w:hAnsi="Times New Roman" w:cs="Times New Roman"/>
          <w:sz w:val="24"/>
          <w:szCs w:val="24"/>
        </w:rPr>
        <w:t>письмах</w:t>
      </w:r>
      <w:proofErr w:type="gramEnd"/>
      <w:r w:rsidRPr="006C27C2">
        <w:rPr>
          <w:rFonts w:ascii="Times New Roman" w:hAnsi="Times New Roman" w:cs="Times New Roman"/>
          <w:sz w:val="24"/>
          <w:szCs w:val="24"/>
        </w:rPr>
        <w:t>.</w:t>
      </w:r>
    </w:p>
    <w:p w:rsidR="006C27C2" w:rsidRPr="006C27C2" w:rsidRDefault="006C27C2" w:rsidP="006C2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7C2" w:rsidRPr="006C27C2" w:rsidRDefault="006C27C2" w:rsidP="006C27C2">
      <w:pPr>
        <w:jc w:val="both"/>
        <w:rPr>
          <w:rFonts w:ascii="Times New Roman" w:hAnsi="Times New Roman" w:cs="Times New Roman"/>
          <w:sz w:val="24"/>
          <w:szCs w:val="24"/>
        </w:rPr>
      </w:pPr>
      <w:r w:rsidRPr="006C27C2">
        <w:rPr>
          <w:rFonts w:ascii="Times New Roman" w:hAnsi="Times New Roman" w:cs="Times New Roman"/>
          <w:sz w:val="24"/>
          <w:szCs w:val="24"/>
        </w:rPr>
        <w:t>Директор Департамента ценообразования</w:t>
      </w:r>
    </w:p>
    <w:p w:rsidR="006C27C2" w:rsidRPr="006C27C2" w:rsidRDefault="006C27C2" w:rsidP="006C27C2">
      <w:pPr>
        <w:jc w:val="both"/>
        <w:rPr>
          <w:rFonts w:ascii="Times New Roman" w:hAnsi="Times New Roman" w:cs="Times New Roman"/>
          <w:sz w:val="24"/>
          <w:szCs w:val="24"/>
        </w:rPr>
      </w:pPr>
      <w:r w:rsidRPr="006C27C2">
        <w:rPr>
          <w:rFonts w:ascii="Times New Roman" w:hAnsi="Times New Roman" w:cs="Times New Roman"/>
          <w:sz w:val="24"/>
          <w:szCs w:val="24"/>
        </w:rPr>
        <w:t>и ресурсного обеспечения строительства</w:t>
      </w:r>
    </w:p>
    <w:p w:rsidR="006C27C2" w:rsidRPr="006C27C2" w:rsidRDefault="006C27C2" w:rsidP="006C2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7C2" w:rsidRPr="006C27C2" w:rsidRDefault="006C27C2" w:rsidP="006C27C2">
      <w:pPr>
        <w:jc w:val="both"/>
        <w:rPr>
          <w:rFonts w:ascii="Times New Roman" w:hAnsi="Times New Roman" w:cs="Times New Roman"/>
          <w:sz w:val="24"/>
          <w:szCs w:val="24"/>
        </w:rPr>
      </w:pPr>
      <w:r w:rsidRPr="006C27C2">
        <w:rPr>
          <w:rFonts w:ascii="Times New Roman" w:hAnsi="Times New Roman" w:cs="Times New Roman"/>
          <w:sz w:val="24"/>
          <w:szCs w:val="24"/>
        </w:rPr>
        <w:t>А.П. Вилков</w:t>
      </w:r>
    </w:p>
    <w:p w:rsidR="006C27C2" w:rsidRPr="006C27C2" w:rsidRDefault="006C27C2" w:rsidP="006C2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283" w:rsidRPr="006C27C2" w:rsidRDefault="00996283" w:rsidP="006C27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6283" w:rsidRPr="006C27C2" w:rsidSect="0099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7C2"/>
    <w:rsid w:val="006C27C2"/>
    <w:rsid w:val="00996283"/>
    <w:rsid w:val="00CE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2023-11-09T04:23:00Z</dcterms:created>
  <dcterms:modified xsi:type="dcterms:W3CDTF">2023-11-09T04:38:00Z</dcterms:modified>
</cp:coreProperties>
</file>