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93" w:rsidRPr="00462393" w:rsidRDefault="00462393" w:rsidP="00EF6C43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462393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462393" w:rsidRDefault="00462393" w:rsidP="00EF6C43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462393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393">
        <w:rPr>
          <w:rFonts w:ascii="Times New Roman" w:hAnsi="Times New Roman" w:cs="Times New Roman"/>
          <w:sz w:val="24"/>
          <w:szCs w:val="24"/>
        </w:rPr>
        <w:t xml:space="preserve">от 23 ноября 2023 г. </w:t>
      </w:r>
      <w:r w:rsidR="00EF6C43">
        <w:rPr>
          <w:rFonts w:ascii="Times New Roman" w:hAnsi="Times New Roman" w:cs="Times New Roman"/>
          <w:sz w:val="24"/>
          <w:szCs w:val="24"/>
        </w:rPr>
        <w:t>№</w:t>
      </w:r>
      <w:r w:rsidRPr="00462393">
        <w:rPr>
          <w:rFonts w:ascii="Times New Roman" w:hAnsi="Times New Roman" w:cs="Times New Roman"/>
          <w:sz w:val="24"/>
          <w:szCs w:val="24"/>
        </w:rPr>
        <w:t xml:space="preserve"> 24-03-09/112443</w:t>
      </w:r>
    </w:p>
    <w:p w:rsidR="00EF6C43" w:rsidRDefault="00462393" w:rsidP="004623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39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02.11.2023 по вопросу о применении положений постановления Правительства Российской Федерации от 08.02.2017 </w:t>
      </w:r>
      <w:r w:rsidR="00EF6C43">
        <w:rPr>
          <w:rFonts w:ascii="Times New Roman" w:hAnsi="Times New Roman" w:cs="Times New Roman"/>
          <w:sz w:val="24"/>
          <w:szCs w:val="24"/>
        </w:rPr>
        <w:t>№</w:t>
      </w:r>
      <w:r w:rsidRPr="00462393">
        <w:rPr>
          <w:rFonts w:ascii="Times New Roman" w:hAnsi="Times New Roman" w:cs="Times New Roman"/>
          <w:sz w:val="24"/>
          <w:szCs w:val="24"/>
        </w:rPr>
        <w:t xml:space="preserve">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</w:t>
      </w:r>
      <w:proofErr w:type="gramEnd"/>
      <w:r w:rsidRPr="00462393">
        <w:rPr>
          <w:rFonts w:ascii="Times New Roman" w:hAnsi="Times New Roman" w:cs="Times New Roman"/>
          <w:sz w:val="24"/>
          <w:szCs w:val="24"/>
        </w:rPr>
        <w:t xml:space="preserve"> и муниципальных нужд" (далее - Правила использования каталога, каталог), сообщает следующее.</w:t>
      </w:r>
    </w:p>
    <w:p w:rsidR="00EF6C43" w:rsidRDefault="00462393" w:rsidP="004623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2393">
        <w:rPr>
          <w:rFonts w:ascii="Times New Roman" w:hAnsi="Times New Roman" w:cs="Times New Roman"/>
          <w:sz w:val="24"/>
          <w:szCs w:val="24"/>
        </w:rPr>
        <w:t xml:space="preserve">Согласно положениям Правил использования </w:t>
      </w:r>
      <w:proofErr w:type="spellStart"/>
      <w:r w:rsidRPr="00462393">
        <w:rPr>
          <w:rFonts w:ascii="Times New Roman" w:hAnsi="Times New Roman" w:cs="Times New Roman"/>
          <w:sz w:val="24"/>
          <w:szCs w:val="24"/>
        </w:rPr>
        <w:t>каталога</w:t>
      </w:r>
      <w:proofErr w:type="gramStart"/>
      <w:r w:rsidRPr="00462393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462393">
        <w:rPr>
          <w:rFonts w:ascii="Times New Roman" w:hAnsi="Times New Roman" w:cs="Times New Roman"/>
          <w:sz w:val="24"/>
          <w:szCs w:val="24"/>
        </w:rPr>
        <w:t>аказчик</w:t>
      </w:r>
      <w:proofErr w:type="spellEnd"/>
      <w:r w:rsidRPr="00462393">
        <w:rPr>
          <w:rFonts w:ascii="Times New Roman" w:hAnsi="Times New Roman" w:cs="Times New Roman"/>
          <w:sz w:val="24"/>
          <w:szCs w:val="24"/>
        </w:rPr>
        <w:t xml:space="preserve"> вправе (за исключением случаев, установленных в подпунктах "а" и "б" пункта 5 Правил использования каталога) указать дополнительную информацию,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 от 05.04.2013 </w:t>
      </w:r>
      <w:r w:rsidR="00EF6C43">
        <w:rPr>
          <w:rFonts w:ascii="Times New Roman" w:hAnsi="Times New Roman" w:cs="Times New Roman"/>
          <w:sz w:val="24"/>
          <w:szCs w:val="24"/>
        </w:rPr>
        <w:t>№</w:t>
      </w:r>
      <w:r w:rsidRPr="0046239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EF6C43">
        <w:rPr>
          <w:rFonts w:ascii="Times New Roman" w:hAnsi="Times New Roman" w:cs="Times New Roman"/>
          <w:sz w:val="24"/>
          <w:szCs w:val="24"/>
        </w:rPr>
        <w:t>№</w:t>
      </w:r>
      <w:r w:rsidRPr="00462393">
        <w:rPr>
          <w:rFonts w:ascii="Times New Roman" w:hAnsi="Times New Roman" w:cs="Times New Roman"/>
          <w:sz w:val="24"/>
          <w:szCs w:val="24"/>
        </w:rPr>
        <w:t xml:space="preserve"> 44-ФЗ), которые не предусмотрены в позиции каталога (пункт 5);в случае указания таких дополнительных информации и свойств заказчик обязан включить в описание объекта закупки обоснование необходимости использования такой информации (при наличии сформированного описания товара, работы, услуги в позиции каталога) (пункт 6).</w:t>
      </w:r>
    </w:p>
    <w:p w:rsidR="00EF6C43" w:rsidRDefault="00462393" w:rsidP="004623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2393">
        <w:rPr>
          <w:rFonts w:ascii="Times New Roman" w:hAnsi="Times New Roman" w:cs="Times New Roman"/>
          <w:sz w:val="24"/>
          <w:szCs w:val="24"/>
        </w:rPr>
        <w:t xml:space="preserve">Правила использования каталога не устанавливают требований к форме и содержанию указанного обоснования, в </w:t>
      </w:r>
      <w:proofErr w:type="gramStart"/>
      <w:r w:rsidRPr="0046239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62393">
        <w:rPr>
          <w:rFonts w:ascii="Times New Roman" w:hAnsi="Times New Roman" w:cs="Times New Roman"/>
          <w:sz w:val="24"/>
          <w:szCs w:val="24"/>
        </w:rPr>
        <w:t xml:space="preserve"> с чем оно составляется заказчиком самостоятельно. При этом такое обоснование должно позволять определить необходимость использования вышеуказанных дополнительных информации и свойств, поскольку подлежит составлению именно для этого.</w:t>
      </w:r>
    </w:p>
    <w:p w:rsidR="00EF6C43" w:rsidRDefault="00462393" w:rsidP="004623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2393">
        <w:rPr>
          <w:rFonts w:ascii="Times New Roman" w:hAnsi="Times New Roman" w:cs="Times New Roman"/>
          <w:sz w:val="24"/>
          <w:szCs w:val="24"/>
        </w:rPr>
        <w:t xml:space="preserve">Департамент с учетом пункта 11.8 Регламента Министерства финансов Российской Федерации, утвержденного приказом Минфина России от 14 сентября 2018 г. </w:t>
      </w:r>
      <w:r w:rsidR="00EF6C43">
        <w:rPr>
          <w:rFonts w:ascii="Times New Roman" w:hAnsi="Times New Roman" w:cs="Times New Roman"/>
          <w:sz w:val="24"/>
          <w:szCs w:val="24"/>
        </w:rPr>
        <w:t>№</w:t>
      </w:r>
      <w:r w:rsidRPr="00462393">
        <w:rPr>
          <w:rFonts w:ascii="Times New Roman" w:hAnsi="Times New Roman" w:cs="Times New Roman"/>
          <w:sz w:val="24"/>
          <w:szCs w:val="24"/>
        </w:rPr>
        <w:t xml:space="preserve"> 194н, сообщает, что Минфин России не осуществляет толкование норм, терминов и понятий, не проводит экспертизу документов, не оценивает конкретные хозяйственные ситуации. </w:t>
      </w:r>
    </w:p>
    <w:p w:rsidR="00EF6C43" w:rsidRDefault="00462393" w:rsidP="004623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239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EF6C43" w:rsidRDefault="00462393" w:rsidP="004623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2393">
        <w:rPr>
          <w:rFonts w:ascii="Times New Roman" w:hAnsi="Times New Roman" w:cs="Times New Roman"/>
          <w:sz w:val="24"/>
          <w:szCs w:val="24"/>
        </w:rPr>
        <w:t>А.В.ГРИНЕНКО</w:t>
      </w:r>
    </w:p>
    <w:p w:rsidR="006E254B" w:rsidRPr="00767DDB" w:rsidRDefault="00462393" w:rsidP="004623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2393">
        <w:rPr>
          <w:rFonts w:ascii="Times New Roman" w:hAnsi="Times New Roman" w:cs="Times New Roman"/>
          <w:sz w:val="24"/>
          <w:szCs w:val="24"/>
        </w:rPr>
        <w:t>23.11.2023 </w:t>
      </w:r>
    </w:p>
    <w:sectPr w:rsidR="006E254B" w:rsidRPr="00767DDB" w:rsidSect="006E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DDB"/>
    <w:rsid w:val="00462393"/>
    <w:rsid w:val="00665FC2"/>
    <w:rsid w:val="006E254B"/>
    <w:rsid w:val="00767DDB"/>
    <w:rsid w:val="00E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2023-12-19T06:38:00Z</dcterms:created>
  <dcterms:modified xsi:type="dcterms:W3CDTF">2023-12-19T06:38:00Z</dcterms:modified>
</cp:coreProperties>
</file>