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2B" w:rsidRDefault="000C332B" w:rsidP="000C332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2B" w:rsidRDefault="000C332B" w:rsidP="000C332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2B" w:rsidRDefault="000C332B" w:rsidP="000C332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2B">
        <w:rPr>
          <w:rFonts w:ascii="Times New Roman" w:hAnsi="Times New Roman" w:cs="Times New Roman"/>
          <w:b/>
          <w:sz w:val="24"/>
          <w:szCs w:val="24"/>
        </w:rPr>
        <w:t>Письмо Министерства промышленности и торговли РФ от 1 ноября 2023 г. № 117563/12 “Об особенностях применения ограничений допуска отдельных видов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нужд”</w:t>
      </w:r>
    </w:p>
    <w:p w:rsidR="000C332B" w:rsidRDefault="000C332B" w:rsidP="000C332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2B" w:rsidRPr="000C332B" w:rsidRDefault="000C332B" w:rsidP="000C332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2B" w:rsidRDefault="000C332B" w:rsidP="000C332B">
      <w:pPr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0C332B">
        <w:rPr>
          <w:rFonts w:ascii="Times New Roman" w:hAnsi="Times New Roman" w:cs="Times New Roman"/>
          <w:sz w:val="24"/>
          <w:szCs w:val="24"/>
        </w:rPr>
        <w:t>16 января 2024</w:t>
      </w:r>
    </w:p>
    <w:p w:rsidR="000C332B" w:rsidRDefault="000C332B" w:rsidP="000C332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C332B" w:rsidRPr="000C332B" w:rsidRDefault="000C332B" w:rsidP="000C332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Департамент стратегического развития и корпоративной политики </w:t>
      </w:r>
      <w:proofErr w:type="spellStart"/>
      <w:r w:rsidRPr="000C332B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0C332B">
        <w:rPr>
          <w:rFonts w:ascii="Times New Roman" w:hAnsi="Times New Roman" w:cs="Times New Roman"/>
          <w:sz w:val="24"/>
          <w:szCs w:val="24"/>
        </w:rPr>
        <w:t xml:space="preserve"> России (далее - Департамент) в пределах компетенции рассмотрел письма Управления по регулированию контрактной системы в сфере закупок Белгородской области от 9 июня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34-1-06/255, от 8 августа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34-1-06-338 по вопросу применения постановлений Правительства Российской Федерации от 30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616),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617), постановления Правительства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878) и постановления Правительства Российской Федерации от 5 февраля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102) и сообщает следующее.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1. В соответствии с пунктом 1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 устанавливается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к данному постановлению (далее - перечень к постановлению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616).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 в соответствии с пунктом 6 данного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а подтверждением производства промышленной продукции на территории государства - члена Евразийского экономического союза - наличие сведений о такой продукции в евразийском реестре промышленных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В соответствии со вторым и третьим абзацами пункта 10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 для подтверждения соответствия закупки промышленных товаров требованиям, </w:t>
      </w:r>
      <w:r w:rsidRPr="000C332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616, участник закупки указывает в составе заявки на участие в закупке: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719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719) (для продукции, в отношении которой установлены требования о совокупном количестве баллов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за выполнение (освоение) на территории Российской Федерации соответствующих операций (условий). Информация о реестровых </w:t>
      </w:r>
      <w:proofErr w:type="gramStart"/>
      <w:r w:rsidRPr="000C332B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о товаре и совокупном количестве баллов включается в контракт;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в отношении товаров, страной происхождения которых является государство </w:t>
      </w:r>
      <w:proofErr w:type="gramStart"/>
      <w:r w:rsidRPr="000C332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105 (далее - 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105)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</w:t>
      </w:r>
      <w:proofErr w:type="gramStart"/>
      <w:r w:rsidRPr="000C332B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о товаре и совокупном количестве баллов включается в контракт (далее при совместном упоминании - реестровые записи).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Отмечается, что пунктом 26 Правил выдачи заключения о подтверждении производства промышленной продукции на территории Российской Федерации, утвержденных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719 (далее - заключение), предусмотрено, что по истечении срока действия заключения или в случае отзыва заключения </w:t>
      </w:r>
      <w:proofErr w:type="spellStart"/>
      <w:r w:rsidRPr="000C332B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0C332B">
        <w:rPr>
          <w:rFonts w:ascii="Times New Roman" w:hAnsi="Times New Roman" w:cs="Times New Roman"/>
          <w:sz w:val="24"/>
          <w:szCs w:val="24"/>
        </w:rPr>
        <w:t xml:space="preserve"> России исключает промышленную продукцию, на которую выдано заключение, из реестра российской промышленной продукции. В этой связи соответствующая реестровая запись прекращает срок своего действия.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Вместе с тем пунктом 13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 установлено, что при исполнении контракта замена промышленных товаров, указанных в перечне к постановлению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616, на промышленные товары, происходящие из иностранных государств (за исключением государств - членов Евразийского экономического союза), не допускается.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>Учитывая изложенное, реестровые записи должны быть действующими как на этапе подачи участником закупки заявки на участие в закупке или на этапе заключения контракта, в случае осуществления закупки у единственного поставщика (подрядчика, исполнителя), так и на этапе исполнения контракта.</w:t>
      </w:r>
      <w:proofErr w:type="gramEnd"/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постановлением Правительства Российской Федерации от 31 мая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889, с 1 июня 2023 г. утратил силу абзац первый пункта 10(3)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616, в соответствии с которым отдельно </w:t>
      </w:r>
      <w:r w:rsidRPr="000C332B">
        <w:rPr>
          <w:rFonts w:ascii="Times New Roman" w:hAnsi="Times New Roman" w:cs="Times New Roman"/>
          <w:sz w:val="24"/>
          <w:szCs w:val="24"/>
        </w:rPr>
        <w:lastRenderedPageBreak/>
        <w:t>регламентировалась обязанность поставщика (подрядчика, исполнителя) при передаче товара (результатов работы)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промышленной продукции или евразийский реестр промышленных товаров.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Вместе с тем частью 2 статьи 34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закупок,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44-ФЗ) установлено, что при заключении и исполнении контракта изменение его существенных условий не допускается, за исключением случаев,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44-ФЗ.</w:t>
      </w:r>
      <w:proofErr w:type="gramEnd"/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При этом в соответствии с частью 7 статьи 95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В этом случае соответствующие изменения должны быть внесены заказчиком в реестр контрактов, заключенных заказчиком.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Так как критерии определения улучшенных технических характеристик товаров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 не установлены, заказчик самостоятельно определяет такие критерии и согласовывает с поставщиком (подрядчиком, исполнителем) их изменение.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В то же время, принимая во внимание положения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44-ФЗ, комиссия по осуществлению закупок самостоятельно принимает решение о соответствии товара, а также осуществляет проверку соответствующих реестровых записей.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2. В соответствии с пунктом 1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 установлены ограничения допуска отдельных видов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 согласно прилагаемому к постановлению перечню (далее - перечень, ограничение).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Согласно пункту 7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 установлено, что в целях реализации настоящего постановления подтверждением производства продукции на территории Российской Федерации или на территории государства - члена Евразийского экономического союза является указание номеров реестровых записей.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При исполнении контракта, при заключении которого были отклонены заявки в соответствии с ограничениями, установленными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 (пункт 10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617).</w:t>
      </w:r>
      <w:proofErr w:type="gramEnd"/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отношении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617 также применяются указанные ранее положения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3. По вопросу применения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и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 Департамент информирует, что в соответствии с пунктом 2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утверждается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При этом пунктом 3(2)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установлено, что подтверждением страны происхождения радиоэлектронной продукции является наличие сведений о такой продукции в едином реестре российской радиоэлектронной продукции (далее - реестр радиоэлектронной продукции) или евразийском реестре промышленных товаров.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радиоэлектронной продукции требованиям, предусмотренным пунктом 3(2) данного постановления, участник закупки указывает (декларирует) в составе заявки на участие в закупке номер реестровой записи из реестра радиоэлектронной продукции или евразийского реестра промышленных товаров (пункт 3(3)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878).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В свою очередь, подтверждением страны происхождения медицинских изделий, включенных в утвержденные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32B">
        <w:rPr>
          <w:rFonts w:ascii="Times New Roman" w:hAnsi="Times New Roman" w:cs="Times New Roman"/>
          <w:sz w:val="24"/>
          <w:szCs w:val="24"/>
        </w:rPr>
        <w:t>которых устанавливаются ограничения допуска для целей осуществления закупок для обеспечения государственных и муниципальных нужд, является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</w:t>
      </w:r>
      <w:proofErr w:type="gramEnd"/>
      <w:r w:rsidRPr="000C332B">
        <w:rPr>
          <w:rFonts w:ascii="Times New Roman" w:hAnsi="Times New Roman" w:cs="Times New Roman"/>
          <w:sz w:val="24"/>
          <w:szCs w:val="24"/>
        </w:rPr>
        <w:t xml:space="preserve"> определения страны происхождения товаров, предусмотренными данными Правилами (далее - сертификат СТ-1).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2B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в постановлениях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 также предусмотрены положения о недопустимости замены продукции на продукцию, происходящую из иностранных государств, при исполнении контракта, который заключен по результатам определения поставщика (подрядчика, исполнителя) в соответствии с установленными данными постановлениями ограничениями (пункт 8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и пункты 3(1), 3(2)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102).</w:t>
      </w:r>
      <w:proofErr w:type="gramEnd"/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Таким образом, в целях реализации положений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878 реестровые записи в реестре радиоэлектронной продукции или евразийском реестре промышленных товаров должны быть действующими как на этапе подачи участником </w:t>
      </w:r>
      <w:r w:rsidRPr="000C332B">
        <w:rPr>
          <w:rFonts w:ascii="Times New Roman" w:hAnsi="Times New Roman" w:cs="Times New Roman"/>
          <w:sz w:val="24"/>
          <w:szCs w:val="24"/>
        </w:rPr>
        <w:lastRenderedPageBreak/>
        <w:t xml:space="preserve">закупки заявки на участие в закупке, так и на этапе исполнения контракта. Аналогичные требования предусмотрены в целях реализации положений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32B">
        <w:rPr>
          <w:rFonts w:ascii="Times New Roman" w:hAnsi="Times New Roman" w:cs="Times New Roman"/>
          <w:sz w:val="24"/>
          <w:szCs w:val="24"/>
        </w:rPr>
        <w:t xml:space="preserve"> 102 в отношении соответствующих сертификатов СТ-1.</w:t>
      </w:r>
    </w:p>
    <w:p w:rsidR="000C332B" w:rsidRPr="000C332B" w:rsidRDefault="000C332B" w:rsidP="000C33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332B" w:rsidRPr="000C332B" w:rsidRDefault="000C332B" w:rsidP="000C332B">
      <w:pPr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0C332B" w:rsidRPr="000C332B" w:rsidRDefault="000C332B" w:rsidP="000C332B">
      <w:pPr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>стратегического развития</w:t>
      </w:r>
    </w:p>
    <w:p w:rsidR="000C332B" w:rsidRDefault="000C332B" w:rsidP="000C332B">
      <w:pPr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>и корпоративной политики</w:t>
      </w:r>
    </w:p>
    <w:p w:rsidR="00933ABA" w:rsidRPr="000C332B" w:rsidRDefault="000C332B" w:rsidP="000C332B">
      <w:pPr>
        <w:rPr>
          <w:rFonts w:ascii="Times New Roman" w:hAnsi="Times New Roman" w:cs="Times New Roman"/>
          <w:sz w:val="24"/>
          <w:szCs w:val="24"/>
        </w:rPr>
      </w:pPr>
      <w:r w:rsidRPr="000C332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0C332B">
        <w:rPr>
          <w:rFonts w:ascii="Times New Roman" w:hAnsi="Times New Roman" w:cs="Times New Roman"/>
          <w:sz w:val="24"/>
          <w:szCs w:val="24"/>
        </w:rPr>
        <w:t>Матушанский</w:t>
      </w:r>
      <w:proofErr w:type="spellEnd"/>
    </w:p>
    <w:sectPr w:rsidR="00933ABA" w:rsidRPr="000C332B" w:rsidSect="009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32B"/>
    <w:rsid w:val="000C332B"/>
    <w:rsid w:val="0093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1697</Words>
  <Characters>9677</Characters>
  <Application>Microsoft Office Word</Application>
  <DocSecurity>0</DocSecurity>
  <Lines>80</Lines>
  <Paragraphs>22</Paragraphs>
  <ScaleCrop>false</ScaleCrop>
  <Company>Krokoz™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2024-01-19T04:11:00Z</dcterms:created>
  <dcterms:modified xsi:type="dcterms:W3CDTF">2024-01-19T04:24:00Z</dcterms:modified>
</cp:coreProperties>
</file>