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4A" w:rsidRPr="00236F4A" w:rsidRDefault="00236F4A" w:rsidP="00236F4A">
      <w:pPr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F4A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236F4A" w:rsidRPr="00236F4A" w:rsidRDefault="00236F4A" w:rsidP="00236F4A">
      <w:pPr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F4A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236F4A" w:rsidRPr="00236F4A" w:rsidRDefault="00236F4A" w:rsidP="00236F4A">
      <w:pPr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F4A">
        <w:rPr>
          <w:rFonts w:ascii="Times New Roman" w:hAnsi="Times New Roman" w:cs="Times New Roman"/>
          <w:b/>
          <w:sz w:val="24"/>
          <w:szCs w:val="24"/>
        </w:rPr>
        <w:t xml:space="preserve">от 2 февраля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236F4A">
        <w:rPr>
          <w:rFonts w:ascii="Times New Roman" w:hAnsi="Times New Roman" w:cs="Times New Roman"/>
          <w:b/>
          <w:sz w:val="24"/>
          <w:szCs w:val="24"/>
        </w:rPr>
        <w:t xml:space="preserve"> 24-06-06/8447 "О списании начисленной и неуплаченной суммы неустоек (штрафов, пеней) за неисполнение (ненадлежащее исполнение) поставщиком (подрядчиком, исполнителем) обязательств по контракту"</w:t>
      </w:r>
    </w:p>
    <w:p w:rsidR="00236F4A" w:rsidRPr="00236F4A" w:rsidRDefault="00236F4A" w:rsidP="00236F4A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6F4A">
        <w:rPr>
          <w:rFonts w:ascii="Times New Roman" w:hAnsi="Times New Roman" w:cs="Times New Roman"/>
          <w:sz w:val="24"/>
          <w:szCs w:val="24"/>
        </w:rPr>
        <w:t> </w:t>
      </w:r>
    </w:p>
    <w:p w:rsidR="00236F4A" w:rsidRPr="00236F4A" w:rsidRDefault="00236F4A" w:rsidP="00236F4A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6F4A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16.01.2024 по вопросу применения Правил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утвержденных постановлением Правительства Российской Федерации от 04.07.2018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36F4A">
        <w:rPr>
          <w:rFonts w:ascii="Times New Roman" w:hAnsi="Times New Roman" w:cs="Times New Roman"/>
          <w:sz w:val="24"/>
          <w:szCs w:val="24"/>
        </w:rPr>
        <w:t xml:space="preserve"> 783 "О списании начисленных поставщику (подрядчику, исполнителю), но не списанных заказчиком</w:t>
      </w:r>
      <w:proofErr w:type="gramEnd"/>
      <w:r w:rsidRPr="00236F4A">
        <w:rPr>
          <w:rFonts w:ascii="Times New Roman" w:hAnsi="Times New Roman" w:cs="Times New Roman"/>
          <w:sz w:val="24"/>
          <w:szCs w:val="24"/>
        </w:rPr>
        <w:t xml:space="preserve"> сумм неустоек (штрафов, пеней) в связи с неисполнением или ненадлежащим исполнением обязательств, предусмотренных контрактом" (далее - Правила), с учетом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36F4A">
        <w:rPr>
          <w:rFonts w:ascii="Times New Roman" w:hAnsi="Times New Roman" w:cs="Times New Roman"/>
          <w:sz w:val="24"/>
          <w:szCs w:val="24"/>
        </w:rPr>
        <w:t xml:space="preserve"> 194н, сообщает следующее. </w:t>
      </w:r>
    </w:p>
    <w:p w:rsidR="00236F4A" w:rsidRPr="00236F4A" w:rsidRDefault="00236F4A" w:rsidP="00236F4A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6F4A">
        <w:rPr>
          <w:rFonts w:ascii="Times New Roman" w:hAnsi="Times New Roman" w:cs="Times New Roman"/>
          <w:sz w:val="24"/>
          <w:szCs w:val="24"/>
        </w:rPr>
        <w:t>Согласно пункту 2 Правил списание начисленных и неуплаченных сумм неустоек (штрафов, пеней) осуществляется по контрактам, обязательства по которым исполнены в полном объеме, за исключением контрактов, по которым обязательства не были исполнены в полном объеме в случаях, установленных данным пунктом Правил.</w:t>
      </w:r>
    </w:p>
    <w:p w:rsidR="00236F4A" w:rsidRPr="00236F4A" w:rsidRDefault="00236F4A" w:rsidP="00236F4A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6F4A">
        <w:rPr>
          <w:rFonts w:ascii="Times New Roman" w:hAnsi="Times New Roman" w:cs="Times New Roman"/>
          <w:sz w:val="24"/>
          <w:szCs w:val="24"/>
        </w:rPr>
        <w:t>Пунктом 3 Правил установлены случаи и порядок списания заказчиком начисленных и неуплаченных сумм неустоек (штрафов, пеней).</w:t>
      </w:r>
    </w:p>
    <w:p w:rsidR="00236F4A" w:rsidRPr="00236F4A" w:rsidRDefault="00236F4A" w:rsidP="00236F4A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6F4A">
        <w:rPr>
          <w:rFonts w:ascii="Times New Roman" w:hAnsi="Times New Roman" w:cs="Times New Roman"/>
          <w:sz w:val="24"/>
          <w:szCs w:val="24"/>
        </w:rPr>
        <w:t>Списание начисленных и неуплаченных сумм неустоек (штрафов, пеней) осуществляется на основании учетных данных заказчика, имеющих документальное подтверждение. Заказчик в целях списания начисленных и неуплаченных сумм неустоек (штрафов, пеней) обеспечивает сверку расчетов с поставщиком (подрядчиком, исполнителем) по начисленным и неуплаченным суммам неустоек (штрафов, пеней) (пункт 4 Правил).</w:t>
      </w:r>
    </w:p>
    <w:p w:rsidR="00236F4A" w:rsidRPr="00236F4A" w:rsidRDefault="00236F4A" w:rsidP="00236F4A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6F4A">
        <w:rPr>
          <w:rFonts w:ascii="Times New Roman" w:hAnsi="Times New Roman" w:cs="Times New Roman"/>
          <w:sz w:val="24"/>
          <w:szCs w:val="24"/>
        </w:rPr>
        <w:t>Основания для принятия решения о списании начисленной и неуплаченной суммы неустоек (штрафов, пеней) при наличии документа о подтвержденных сторонами контракта расчетах по начисленной и неуплаченной сумме неустоек (штрафов, пеней) определены пунктом 5 Правил.</w:t>
      </w:r>
    </w:p>
    <w:p w:rsidR="00236F4A" w:rsidRPr="00236F4A" w:rsidRDefault="00236F4A" w:rsidP="00236F4A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6F4A">
        <w:rPr>
          <w:rFonts w:ascii="Times New Roman" w:hAnsi="Times New Roman" w:cs="Times New Roman"/>
          <w:sz w:val="24"/>
          <w:szCs w:val="24"/>
        </w:rPr>
        <w:t>В случае если поставщик (подрядчик, исполнитель) не подтвердил наличие начисленной и неуплаченной суммы неустоек (штрафов, пеней), принятие решения об их списании не допускается (пункт 7 Правил).</w:t>
      </w:r>
    </w:p>
    <w:p w:rsidR="00236F4A" w:rsidRPr="00236F4A" w:rsidRDefault="00236F4A" w:rsidP="00236F4A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6F4A">
        <w:rPr>
          <w:rFonts w:ascii="Times New Roman" w:hAnsi="Times New Roman" w:cs="Times New Roman"/>
          <w:sz w:val="24"/>
          <w:szCs w:val="24"/>
        </w:rPr>
        <w:t xml:space="preserve">При этом Департамент отмечает, что в силу положений пункта 1 </w:t>
      </w:r>
      <w:proofErr w:type="gramStart"/>
      <w:r w:rsidRPr="00236F4A">
        <w:rPr>
          <w:rFonts w:ascii="Times New Roman" w:hAnsi="Times New Roman" w:cs="Times New Roman"/>
          <w:sz w:val="24"/>
          <w:szCs w:val="24"/>
        </w:rPr>
        <w:t>Правил</w:t>
      </w:r>
      <w:proofErr w:type="gramEnd"/>
      <w:r w:rsidRPr="00236F4A">
        <w:rPr>
          <w:rFonts w:ascii="Times New Roman" w:hAnsi="Times New Roman" w:cs="Times New Roman"/>
          <w:sz w:val="24"/>
          <w:szCs w:val="24"/>
        </w:rPr>
        <w:t xml:space="preserve"> указанные Правила устанавливают порядок и случаи списания сумм неустоек (штрафов, </w:t>
      </w:r>
      <w:r w:rsidRPr="00236F4A">
        <w:rPr>
          <w:rFonts w:ascii="Times New Roman" w:hAnsi="Times New Roman" w:cs="Times New Roman"/>
          <w:sz w:val="24"/>
          <w:szCs w:val="24"/>
        </w:rPr>
        <w:lastRenderedPageBreak/>
        <w:t>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контрактом.</w:t>
      </w:r>
    </w:p>
    <w:p w:rsidR="00236F4A" w:rsidRPr="00236F4A" w:rsidRDefault="00236F4A" w:rsidP="00236F4A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6F4A">
        <w:rPr>
          <w:rFonts w:ascii="Times New Roman" w:hAnsi="Times New Roman" w:cs="Times New Roman"/>
          <w:sz w:val="24"/>
          <w:szCs w:val="24"/>
        </w:rPr>
        <w:t>Таким образом, положения Правил предусматривают списание начисленных поставщику (подрядчику, исполнителю) и неуплаченных сумм неустоек (штрафов, пеней).</w:t>
      </w:r>
    </w:p>
    <w:p w:rsidR="00236F4A" w:rsidRPr="00236F4A" w:rsidRDefault="00236F4A" w:rsidP="00236F4A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6F4A">
        <w:rPr>
          <w:rFonts w:ascii="Times New Roman" w:hAnsi="Times New Roman" w:cs="Times New Roman"/>
          <w:sz w:val="24"/>
          <w:szCs w:val="24"/>
        </w:rPr>
        <w:t> </w:t>
      </w:r>
    </w:p>
    <w:p w:rsidR="00236F4A" w:rsidRPr="00236F4A" w:rsidRDefault="00236F4A" w:rsidP="00236F4A">
      <w:pPr>
        <w:jc w:val="both"/>
        <w:rPr>
          <w:rFonts w:ascii="Times New Roman" w:hAnsi="Times New Roman" w:cs="Times New Roman"/>
          <w:sz w:val="24"/>
          <w:szCs w:val="24"/>
        </w:rPr>
      </w:pPr>
      <w:r w:rsidRPr="00236F4A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236F4A" w:rsidRPr="00236F4A" w:rsidRDefault="00236F4A" w:rsidP="00236F4A">
      <w:pPr>
        <w:jc w:val="both"/>
        <w:rPr>
          <w:rFonts w:ascii="Times New Roman" w:hAnsi="Times New Roman" w:cs="Times New Roman"/>
          <w:sz w:val="24"/>
          <w:szCs w:val="24"/>
        </w:rPr>
      </w:pPr>
      <w:r w:rsidRPr="00236F4A">
        <w:rPr>
          <w:rFonts w:ascii="Times New Roman" w:hAnsi="Times New Roman" w:cs="Times New Roman"/>
          <w:sz w:val="24"/>
          <w:szCs w:val="24"/>
        </w:rPr>
        <w:t>Н.В.КОНКИНА</w:t>
      </w:r>
    </w:p>
    <w:p w:rsidR="00236F4A" w:rsidRPr="00236F4A" w:rsidRDefault="00236F4A" w:rsidP="00236F4A">
      <w:pPr>
        <w:jc w:val="both"/>
        <w:rPr>
          <w:rFonts w:ascii="Times New Roman" w:hAnsi="Times New Roman" w:cs="Times New Roman"/>
          <w:sz w:val="24"/>
          <w:szCs w:val="24"/>
        </w:rPr>
      </w:pPr>
      <w:r w:rsidRPr="00236F4A">
        <w:rPr>
          <w:rFonts w:ascii="Times New Roman" w:hAnsi="Times New Roman" w:cs="Times New Roman"/>
          <w:sz w:val="24"/>
          <w:szCs w:val="24"/>
        </w:rPr>
        <w:t>02.02.2024</w:t>
      </w:r>
    </w:p>
    <w:p w:rsidR="002613DF" w:rsidRPr="007E76BC" w:rsidRDefault="00236F4A" w:rsidP="00236F4A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6F4A">
        <w:rPr>
          <w:rFonts w:ascii="Times New Roman" w:hAnsi="Times New Roman" w:cs="Times New Roman"/>
          <w:sz w:val="24"/>
          <w:szCs w:val="24"/>
        </w:rPr>
        <w:t> </w:t>
      </w:r>
    </w:p>
    <w:sectPr w:rsidR="002613DF" w:rsidRPr="007E76BC" w:rsidSect="00261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76BC"/>
    <w:rsid w:val="0005705B"/>
    <w:rsid w:val="00236F4A"/>
    <w:rsid w:val="002613DF"/>
    <w:rsid w:val="007E76BC"/>
    <w:rsid w:val="00804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2024-02-19T06:53:00Z</dcterms:created>
  <dcterms:modified xsi:type="dcterms:W3CDTF">2024-02-19T06:53:00Z</dcterms:modified>
</cp:coreProperties>
</file>