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2C" w:rsidRPr="00B3332C" w:rsidRDefault="00B3332C" w:rsidP="00B3332C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2C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B3332C" w:rsidRPr="00B3332C" w:rsidRDefault="00B3332C" w:rsidP="00B3332C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2C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B3332C" w:rsidRPr="00B3332C" w:rsidRDefault="00B3332C" w:rsidP="00B3332C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2C">
        <w:rPr>
          <w:rFonts w:ascii="Times New Roman" w:hAnsi="Times New Roman" w:cs="Times New Roman"/>
          <w:b/>
          <w:sz w:val="24"/>
          <w:szCs w:val="24"/>
        </w:rPr>
        <w:t xml:space="preserve">от 21 марта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B3332C">
        <w:rPr>
          <w:rFonts w:ascii="Times New Roman" w:hAnsi="Times New Roman" w:cs="Times New Roman"/>
          <w:b/>
          <w:sz w:val="24"/>
          <w:szCs w:val="24"/>
        </w:rPr>
        <w:t xml:space="preserve"> 02-06-10/25574 "О применении заказчиком Акта по форме 0510452 и приемке товаров, работ, услуг, результатов отдельного этапа исполнения контракта"</w:t>
      </w:r>
    </w:p>
    <w:p w:rsidR="00B3332C" w:rsidRPr="00B3332C" w:rsidRDefault="00B3332C" w:rsidP="00B3332C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3332C">
        <w:rPr>
          <w:rFonts w:ascii="Times New Roman" w:hAnsi="Times New Roman" w:cs="Times New Roman"/>
          <w:sz w:val="24"/>
          <w:szCs w:val="24"/>
        </w:rPr>
        <w:t> </w:t>
      </w:r>
    </w:p>
    <w:p w:rsidR="00B3332C" w:rsidRPr="00B3332C" w:rsidRDefault="00B3332C" w:rsidP="00B3332C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3332C">
        <w:rPr>
          <w:rFonts w:ascii="Times New Roman" w:hAnsi="Times New Roman" w:cs="Times New Roman"/>
          <w:sz w:val="24"/>
          <w:szCs w:val="24"/>
        </w:rPr>
        <w:t>Департамент бюджетной методологии и финансовой отчетности в государственном секторе Министерства финансов Российской Федерации рассмотрел обращение от 19.02.2024 (далее - Обращение) и сообщает.</w:t>
      </w:r>
    </w:p>
    <w:p w:rsidR="00B3332C" w:rsidRPr="00B3332C" w:rsidRDefault="00B3332C" w:rsidP="00B3332C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3332C">
        <w:rPr>
          <w:rFonts w:ascii="Times New Roman" w:hAnsi="Times New Roman" w:cs="Times New Roman"/>
          <w:sz w:val="24"/>
          <w:szCs w:val="24"/>
        </w:rPr>
        <w:t xml:space="preserve">В соответствии со статьей 4 Федерального закона от 02.05.2006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3332C">
        <w:rPr>
          <w:rFonts w:ascii="Times New Roman" w:hAnsi="Times New Roman" w:cs="Times New Roman"/>
          <w:sz w:val="24"/>
          <w:szCs w:val="24"/>
        </w:rPr>
        <w:t xml:space="preserve"> 59-ФЗ "О порядке рассмотрения обращений граждан Российской Федерации" рассмотрению подлежат следующие виды обращений граждан:</w:t>
      </w:r>
    </w:p>
    <w:p w:rsidR="00B3332C" w:rsidRPr="00B3332C" w:rsidRDefault="00B3332C" w:rsidP="00B3332C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3332C">
        <w:rPr>
          <w:rFonts w:ascii="Times New Roman" w:hAnsi="Times New Roman" w:cs="Times New Roman"/>
          <w:sz w:val="24"/>
          <w:szCs w:val="24"/>
        </w:rPr>
        <w:t>предложения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B3332C" w:rsidRPr="00B3332C" w:rsidRDefault="00B3332C" w:rsidP="00B3332C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3332C">
        <w:rPr>
          <w:rFonts w:ascii="Times New Roman" w:hAnsi="Times New Roman" w:cs="Times New Roman"/>
          <w:sz w:val="24"/>
          <w:szCs w:val="24"/>
        </w:rPr>
        <w:t>просьбы граждан о содействии в реализации их конституционных прав и свобод или конституционных прав и свобод других лиц, либо сообщения о нарушении законов или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B3332C" w:rsidRPr="00B3332C" w:rsidRDefault="00B3332C" w:rsidP="00B3332C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3332C">
        <w:rPr>
          <w:rFonts w:ascii="Times New Roman" w:hAnsi="Times New Roman" w:cs="Times New Roman"/>
          <w:sz w:val="24"/>
          <w:szCs w:val="24"/>
        </w:rPr>
        <w:t>жалобы граждан - просьбы о восстановлении или защите их нарушенных прав, свобод или законных интересов либо прав и свобод или законных интересов других лиц.</w:t>
      </w:r>
    </w:p>
    <w:p w:rsidR="00B3332C" w:rsidRPr="00B3332C" w:rsidRDefault="00B3332C" w:rsidP="00B3332C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3332C">
        <w:rPr>
          <w:rFonts w:ascii="Times New Roman" w:hAnsi="Times New Roman" w:cs="Times New Roman"/>
          <w:sz w:val="24"/>
          <w:szCs w:val="24"/>
        </w:rPr>
        <w:t>Содержащийся в Обращении запрос не соответствует приведенным видам обращений граждан, подлежащих рассмотрению федеральными органами государственной власти.</w:t>
      </w:r>
    </w:p>
    <w:p w:rsidR="00B3332C" w:rsidRPr="00B3332C" w:rsidRDefault="00B3332C" w:rsidP="00B3332C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3332C">
        <w:rPr>
          <w:rFonts w:ascii="Times New Roman" w:hAnsi="Times New Roman" w:cs="Times New Roman"/>
          <w:sz w:val="24"/>
          <w:szCs w:val="24"/>
        </w:rPr>
        <w:t>Учитывая изложенное, а также принимая во внимание, что суть вопроса в письме сводится к применению положений нормативных правовых актов при ведении организациями бюджетной сферы бухгалтерского учета (к вопросам профессионального суждения), обращаем внимание, что подобные вопросы следует направлять в виде запроса организации, оформленного надлежащим образом (на бланке организации), подписанного уполномоченным лицом.</w:t>
      </w:r>
    </w:p>
    <w:p w:rsidR="00B3332C" w:rsidRPr="00B3332C" w:rsidRDefault="00B3332C" w:rsidP="00B3332C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3332C">
        <w:rPr>
          <w:rFonts w:ascii="Times New Roman" w:hAnsi="Times New Roman" w:cs="Times New Roman"/>
          <w:sz w:val="24"/>
          <w:szCs w:val="24"/>
        </w:rPr>
        <w:t xml:space="preserve">Кроме того, в силу положений постановления Правительства Российской Федерации от 30.06.2004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3332C">
        <w:rPr>
          <w:rFonts w:ascii="Times New Roman" w:hAnsi="Times New Roman" w:cs="Times New Roman"/>
          <w:sz w:val="24"/>
          <w:szCs w:val="24"/>
        </w:rPr>
        <w:t xml:space="preserve"> 329 "О Министерстве финансов Российской Федерации" Министерство финансов Российской Федерации не наделено полномочиями по консультированию физических лиц.</w:t>
      </w:r>
    </w:p>
    <w:p w:rsidR="00B3332C" w:rsidRPr="00B3332C" w:rsidRDefault="00B3332C" w:rsidP="00B3332C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3332C">
        <w:rPr>
          <w:rFonts w:ascii="Times New Roman" w:hAnsi="Times New Roman" w:cs="Times New Roman"/>
          <w:sz w:val="24"/>
          <w:szCs w:val="24"/>
        </w:rPr>
        <w:lastRenderedPageBreak/>
        <w:t>Вместе с тем Департамент полагает возможным обратить внимание на следующее.</w:t>
      </w:r>
    </w:p>
    <w:p w:rsidR="00B3332C" w:rsidRPr="00B3332C" w:rsidRDefault="00B3332C" w:rsidP="00B3332C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332C">
        <w:rPr>
          <w:rFonts w:ascii="Times New Roman" w:hAnsi="Times New Roman" w:cs="Times New Roman"/>
          <w:sz w:val="24"/>
          <w:szCs w:val="24"/>
        </w:rPr>
        <w:t xml:space="preserve">Вопрос применения Акта приемки товаров, работ, услуг (ф. 0510452) (далее - Акт приемки (ф. 0510452)) регламентируется приказом Министерства финансов Российской Федерации от 15.04.2021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3332C">
        <w:rPr>
          <w:rFonts w:ascii="Times New Roman" w:hAnsi="Times New Roman" w:cs="Times New Roman"/>
          <w:sz w:val="24"/>
          <w:szCs w:val="24"/>
        </w:rPr>
        <w:t xml:space="preserve">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применению" (далее - Приказ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3332C">
        <w:rPr>
          <w:rFonts w:ascii="Times New Roman" w:hAnsi="Times New Roman" w:cs="Times New Roman"/>
          <w:sz w:val="24"/>
          <w:szCs w:val="24"/>
        </w:rPr>
        <w:t xml:space="preserve"> 61н).</w:t>
      </w:r>
      <w:proofErr w:type="gramEnd"/>
    </w:p>
    <w:p w:rsidR="00B3332C" w:rsidRPr="00B3332C" w:rsidRDefault="00B3332C" w:rsidP="00B3332C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3332C">
        <w:rPr>
          <w:rFonts w:ascii="Times New Roman" w:hAnsi="Times New Roman" w:cs="Times New Roman"/>
          <w:sz w:val="24"/>
          <w:szCs w:val="24"/>
        </w:rPr>
        <w:t>Пунктом 64.19 Акта приемки (ф. 0510452) определены исчерпывающие случаи, при которых указанный акт не применяется, в остальных случаях применение Акта приемки (ф. 0510452) обязательно.</w:t>
      </w:r>
    </w:p>
    <w:p w:rsidR="00B3332C" w:rsidRPr="00B3332C" w:rsidRDefault="00B3332C" w:rsidP="00B3332C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3332C">
        <w:rPr>
          <w:rFonts w:ascii="Times New Roman" w:hAnsi="Times New Roman" w:cs="Times New Roman"/>
          <w:sz w:val="24"/>
          <w:szCs w:val="24"/>
        </w:rPr>
        <w:t>Особенности приемки товаров, работ, услуг устанавливаются условиями договора.</w:t>
      </w:r>
    </w:p>
    <w:p w:rsidR="00B3332C" w:rsidRPr="00B3332C" w:rsidRDefault="00B3332C" w:rsidP="00B3332C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3332C">
        <w:rPr>
          <w:rFonts w:ascii="Times New Roman" w:hAnsi="Times New Roman" w:cs="Times New Roman"/>
          <w:sz w:val="24"/>
          <w:szCs w:val="24"/>
        </w:rPr>
        <w:t>Для приемки поставленного товара, выполненной работы или оказанной услуги, результатов отдельного этапа исполнения контракта по решению заказчика может создаваться приемочная комиссия.</w:t>
      </w:r>
    </w:p>
    <w:p w:rsidR="00B3332C" w:rsidRPr="00B3332C" w:rsidRDefault="00B3332C" w:rsidP="00B3332C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3332C">
        <w:rPr>
          <w:rFonts w:ascii="Times New Roman" w:hAnsi="Times New Roman" w:cs="Times New Roman"/>
          <w:sz w:val="24"/>
          <w:szCs w:val="24"/>
        </w:rPr>
        <w:t>В случае если решение о создании приемочной комиссии отсутствует, законодательство предусматривает подписание документа о приемке заказчиком самостоятельно (лицом, ответственным за сохранность полученных материальных ценностей, или ответственным лицом за результаты выполненных работ, оказанных услуг).</w:t>
      </w:r>
    </w:p>
    <w:p w:rsidR="00B3332C" w:rsidRPr="00B3332C" w:rsidRDefault="00B3332C" w:rsidP="00B3332C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3332C">
        <w:rPr>
          <w:rFonts w:ascii="Times New Roman" w:hAnsi="Times New Roman" w:cs="Times New Roman"/>
          <w:sz w:val="24"/>
          <w:szCs w:val="24"/>
        </w:rPr>
        <w:t>Дополнительно сообщаем, что Министерством финансов Российской Федерации созданы условия, обеспечивающие доступ всех заинтересованных пользователей к текстам нормативных правовых актов и методических рекомендаций по их применению, разрабатываемых департаментами ведомства.</w:t>
      </w:r>
    </w:p>
    <w:p w:rsidR="00B3332C" w:rsidRPr="00B3332C" w:rsidRDefault="00B3332C" w:rsidP="00B3332C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3332C">
        <w:rPr>
          <w:rFonts w:ascii="Times New Roman" w:hAnsi="Times New Roman" w:cs="Times New Roman"/>
          <w:sz w:val="24"/>
          <w:szCs w:val="24"/>
        </w:rPr>
        <w:t>Тексты нормативных правовых актов, регулирующих ведение бухгалтерского учета и составление бухгалтерской отчетности государственных финансов, размещены на официальном сайте Министерства финансов Российской Федерации. Интернет адрес сайта - http://www.minfin.gov.ru.</w:t>
      </w:r>
    </w:p>
    <w:p w:rsidR="00B3332C" w:rsidRPr="00B3332C" w:rsidRDefault="00B3332C" w:rsidP="00B3332C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B3332C">
        <w:rPr>
          <w:rFonts w:ascii="Times New Roman" w:hAnsi="Times New Roman" w:cs="Times New Roman"/>
          <w:sz w:val="24"/>
          <w:szCs w:val="24"/>
        </w:rPr>
        <w:t> </w:t>
      </w:r>
    </w:p>
    <w:p w:rsidR="00B3332C" w:rsidRPr="00B3332C" w:rsidRDefault="00B3332C" w:rsidP="00B3332C">
      <w:pPr>
        <w:jc w:val="both"/>
        <w:rPr>
          <w:rFonts w:ascii="Times New Roman" w:hAnsi="Times New Roman" w:cs="Times New Roman"/>
          <w:sz w:val="24"/>
          <w:szCs w:val="24"/>
        </w:rPr>
      </w:pPr>
      <w:r w:rsidRPr="00B3332C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B3332C" w:rsidRPr="00B3332C" w:rsidRDefault="00B3332C" w:rsidP="00B3332C">
      <w:pPr>
        <w:jc w:val="both"/>
        <w:rPr>
          <w:rFonts w:ascii="Times New Roman" w:hAnsi="Times New Roman" w:cs="Times New Roman"/>
          <w:sz w:val="24"/>
          <w:szCs w:val="24"/>
        </w:rPr>
      </w:pPr>
      <w:r w:rsidRPr="00B3332C">
        <w:rPr>
          <w:rFonts w:ascii="Times New Roman" w:hAnsi="Times New Roman" w:cs="Times New Roman"/>
          <w:sz w:val="24"/>
          <w:szCs w:val="24"/>
        </w:rPr>
        <w:t>бюджетной методологии</w:t>
      </w:r>
    </w:p>
    <w:p w:rsidR="00B3332C" w:rsidRPr="00B3332C" w:rsidRDefault="00B3332C" w:rsidP="00B3332C">
      <w:pPr>
        <w:jc w:val="both"/>
        <w:rPr>
          <w:rFonts w:ascii="Times New Roman" w:hAnsi="Times New Roman" w:cs="Times New Roman"/>
          <w:sz w:val="24"/>
          <w:szCs w:val="24"/>
        </w:rPr>
      </w:pPr>
      <w:r w:rsidRPr="00B3332C">
        <w:rPr>
          <w:rFonts w:ascii="Times New Roman" w:hAnsi="Times New Roman" w:cs="Times New Roman"/>
          <w:sz w:val="24"/>
          <w:szCs w:val="24"/>
        </w:rPr>
        <w:t>и финансовой отчетности</w:t>
      </w:r>
    </w:p>
    <w:p w:rsidR="00B3332C" w:rsidRPr="00B3332C" w:rsidRDefault="00B3332C" w:rsidP="00B3332C">
      <w:pPr>
        <w:jc w:val="both"/>
        <w:rPr>
          <w:rFonts w:ascii="Times New Roman" w:hAnsi="Times New Roman" w:cs="Times New Roman"/>
          <w:sz w:val="24"/>
          <w:szCs w:val="24"/>
        </w:rPr>
      </w:pPr>
      <w:r w:rsidRPr="00B3332C">
        <w:rPr>
          <w:rFonts w:ascii="Times New Roman" w:hAnsi="Times New Roman" w:cs="Times New Roman"/>
          <w:sz w:val="24"/>
          <w:szCs w:val="24"/>
        </w:rPr>
        <w:t>в государственном секторе</w:t>
      </w:r>
    </w:p>
    <w:p w:rsidR="00B3332C" w:rsidRPr="00B3332C" w:rsidRDefault="00B3332C" w:rsidP="00B3332C">
      <w:pPr>
        <w:jc w:val="both"/>
        <w:rPr>
          <w:rFonts w:ascii="Times New Roman" w:hAnsi="Times New Roman" w:cs="Times New Roman"/>
          <w:sz w:val="24"/>
          <w:szCs w:val="24"/>
        </w:rPr>
      </w:pPr>
      <w:r w:rsidRPr="00B3332C">
        <w:rPr>
          <w:rFonts w:ascii="Times New Roman" w:hAnsi="Times New Roman" w:cs="Times New Roman"/>
          <w:sz w:val="24"/>
          <w:szCs w:val="24"/>
        </w:rPr>
        <w:t>С.В.СИВЕЦ</w:t>
      </w:r>
    </w:p>
    <w:p w:rsidR="0078015F" w:rsidRPr="00B3332C" w:rsidRDefault="00B3332C" w:rsidP="00B3332C">
      <w:pPr>
        <w:jc w:val="both"/>
        <w:rPr>
          <w:rFonts w:ascii="Times New Roman" w:hAnsi="Times New Roman" w:cs="Times New Roman"/>
          <w:sz w:val="24"/>
          <w:szCs w:val="24"/>
        </w:rPr>
      </w:pPr>
      <w:r w:rsidRPr="00B3332C">
        <w:rPr>
          <w:rFonts w:ascii="Times New Roman" w:hAnsi="Times New Roman" w:cs="Times New Roman"/>
          <w:sz w:val="24"/>
          <w:szCs w:val="24"/>
        </w:rPr>
        <w:t>21.03.2024</w:t>
      </w:r>
    </w:p>
    <w:sectPr w:rsidR="0078015F" w:rsidRPr="00B3332C" w:rsidSect="00780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332C"/>
    <w:rsid w:val="0078015F"/>
    <w:rsid w:val="00B3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620</Words>
  <Characters>3535</Characters>
  <Application>Microsoft Office Word</Application>
  <DocSecurity>0</DocSecurity>
  <Lines>29</Lines>
  <Paragraphs>8</Paragraphs>
  <ScaleCrop>false</ScaleCrop>
  <Company>Krokoz™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2024-04-17T09:17:00Z</dcterms:created>
  <dcterms:modified xsi:type="dcterms:W3CDTF">2024-04-17T09:21:00Z</dcterms:modified>
</cp:coreProperties>
</file>