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1B" w:rsidRPr="005D731B" w:rsidRDefault="005D731B" w:rsidP="005D731B">
      <w:pPr>
        <w:ind w:firstLine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1B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 ПИСЬМО</w:t>
      </w:r>
    </w:p>
    <w:p w:rsidR="005D731B" w:rsidRPr="005D731B" w:rsidRDefault="005D731B" w:rsidP="005D731B">
      <w:pPr>
        <w:ind w:firstLine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1B">
        <w:rPr>
          <w:rFonts w:ascii="Times New Roman" w:hAnsi="Times New Roman" w:cs="Times New Roman"/>
          <w:b/>
          <w:sz w:val="28"/>
          <w:szCs w:val="28"/>
        </w:rPr>
        <w:t>от 15 марта 2024 г. № 24-06-06/23205 “О необходимости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при осуществлении контрольной закупки”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> 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31B">
        <w:rPr>
          <w:rFonts w:ascii="Times New Roman" w:hAnsi="Times New Roman" w:cs="Times New Roman"/>
          <w:sz w:val="28"/>
          <w:szCs w:val="28"/>
        </w:rPr>
        <w:t xml:space="preserve">Департамент бюджетной политики в сфере контрактной системы Минфина России (далее - Департамент), рассмотрев обращение ФНС России от 14.02.2024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СД-4-5/1635@ по вопросу необходимости применения положений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44-ФЗ) при осуществлении контрольной закупки, с учетом пунктов 11(8) и 12(5) Регламента</w:t>
      </w:r>
      <w:proofErr w:type="gramEnd"/>
      <w:r w:rsidRPr="005D731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194н, сообщает следующее.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 xml:space="preserve">Согласно части 1 статьи 1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в части, </w:t>
      </w:r>
      <w:proofErr w:type="gramStart"/>
      <w:r w:rsidRPr="005D731B">
        <w:rPr>
          <w:rFonts w:ascii="Times New Roman" w:hAnsi="Times New Roman" w:cs="Times New Roman"/>
          <w:sz w:val="28"/>
          <w:szCs w:val="28"/>
        </w:rPr>
        <w:t>касающейся</w:t>
      </w:r>
      <w:proofErr w:type="gramEnd"/>
      <w:r w:rsidRPr="005D731B">
        <w:rPr>
          <w:rFonts w:ascii="Times New Roman" w:hAnsi="Times New Roman" w:cs="Times New Roman"/>
          <w:sz w:val="28"/>
          <w:szCs w:val="28"/>
        </w:rPr>
        <w:t xml:space="preserve"> в том числе определения поставщиков (подрядчиков, исполнителей) и заключения предусмотренных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 контрактов.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 xml:space="preserve">При этом в силу положений пункта 3 части 1 статьи 3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 под закупкой товара, работы, услуги для обеспечения государственных или муниципальных нужд понимается совокупность действий, осуществляемых в установленном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5D731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5D731B">
        <w:rPr>
          <w:rFonts w:ascii="Times New Roman" w:hAnsi="Times New Roman" w:cs="Times New Roman"/>
          <w:sz w:val="28"/>
          <w:szCs w:val="28"/>
        </w:rPr>
        <w:t>оронами контракта.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 xml:space="preserve">Пунктом 3 статьи 219 Бюджетного кодекса Российской Федерации (далее - БК РФ) предусмотрено, что получатель бюджетных средств принимает бюджетные обязательства в </w:t>
      </w:r>
      <w:proofErr w:type="gramStart"/>
      <w:r w:rsidRPr="005D731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5D731B"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lastRenderedPageBreak/>
        <w:t>При этом согласно статье 72 БК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с учетом положений БК РФ.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 xml:space="preserve">Таким образом,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 регулирует отношения, связанные с расходованием бюджетных сре</w:t>
      </w:r>
      <w:proofErr w:type="gramStart"/>
      <w:r w:rsidRPr="005D731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D731B">
        <w:rPr>
          <w:rFonts w:ascii="Times New Roman" w:hAnsi="Times New Roman" w:cs="Times New Roman"/>
          <w:sz w:val="28"/>
          <w:szCs w:val="28"/>
        </w:rPr>
        <w:t xml:space="preserve">и заключении государственными или муниципальными заказчиками предусмотренных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 гражданско-правовых договоров (контрактов).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осуществляется 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31B">
        <w:rPr>
          <w:rFonts w:ascii="Times New Roman" w:hAnsi="Times New Roman" w:cs="Times New Roman"/>
          <w:sz w:val="28"/>
          <w:szCs w:val="28"/>
        </w:rPr>
        <w:t xml:space="preserve">Согласно части 8 статьи 67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248-ФЗ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органу путем:</w:t>
      </w:r>
      <w:proofErr w:type="gramEnd"/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>незамедлительного возврата наличных денежных средств инспектору, проводившему контрольную закупку;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>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 xml:space="preserve">Учитывая изложенное, проведение контрольной закупки в рамках контрольных (надзорных) мероприятий при осуществлении государственного контроля (надзора) само по себе не образует отношений, урегулированных частью 1 статьи 1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31B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> </w:t>
      </w:r>
    </w:p>
    <w:p w:rsidR="005D731B" w:rsidRPr="005D731B" w:rsidRDefault="005D731B" w:rsidP="005D731B">
      <w:pPr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5D731B" w:rsidRPr="005D731B" w:rsidRDefault="005D731B" w:rsidP="005D731B">
      <w:pPr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>Н.В.КОНКИНА</w:t>
      </w:r>
    </w:p>
    <w:p w:rsidR="005D731B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t> </w:t>
      </w:r>
    </w:p>
    <w:p w:rsidR="00866134" w:rsidRPr="005D731B" w:rsidRDefault="005D731B" w:rsidP="005D731B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D731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sectPr w:rsidR="00866134" w:rsidRPr="005D731B" w:rsidSect="005D731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731B"/>
    <w:rsid w:val="005D731B"/>
    <w:rsid w:val="0086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3528</Characters>
  <Application>Microsoft Office Word</Application>
  <DocSecurity>0</DocSecurity>
  <Lines>29</Lines>
  <Paragraphs>8</Paragraphs>
  <ScaleCrop>false</ScaleCrop>
  <Company>Krokoz™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2024-04-24T03:38:00Z</dcterms:created>
  <dcterms:modified xsi:type="dcterms:W3CDTF">2024-04-24T03:46:00Z</dcterms:modified>
</cp:coreProperties>
</file>