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CBE" w:rsidRPr="00923CBE" w:rsidRDefault="00923CBE" w:rsidP="00923CBE">
      <w:pPr>
        <w:ind w:firstLine="1560"/>
        <w:jc w:val="center"/>
        <w:rPr>
          <w:rFonts w:ascii="Times New Roman" w:hAnsi="Times New Roman" w:cs="Times New Roman"/>
          <w:b/>
          <w:sz w:val="24"/>
          <w:szCs w:val="24"/>
        </w:rPr>
      </w:pPr>
      <w:r w:rsidRPr="00923CBE">
        <w:rPr>
          <w:rFonts w:ascii="Times New Roman" w:hAnsi="Times New Roman" w:cs="Times New Roman"/>
          <w:b/>
          <w:sz w:val="24"/>
          <w:szCs w:val="24"/>
        </w:rPr>
        <w:t>МИНИСТЕРСТВО ФИНАНСОВ РОССИЙСКОЙ ФЕДЕРАЦИИ</w:t>
      </w:r>
    </w:p>
    <w:p w:rsidR="00923CBE" w:rsidRPr="00923CBE" w:rsidRDefault="00923CBE" w:rsidP="00923CBE">
      <w:pPr>
        <w:ind w:firstLine="1560"/>
        <w:jc w:val="center"/>
        <w:rPr>
          <w:rFonts w:ascii="Times New Roman" w:hAnsi="Times New Roman" w:cs="Times New Roman"/>
          <w:b/>
          <w:sz w:val="24"/>
          <w:szCs w:val="24"/>
        </w:rPr>
      </w:pPr>
      <w:r w:rsidRPr="00923CBE">
        <w:rPr>
          <w:rFonts w:ascii="Times New Roman" w:hAnsi="Times New Roman" w:cs="Times New Roman"/>
          <w:b/>
          <w:sz w:val="24"/>
          <w:szCs w:val="24"/>
        </w:rPr>
        <w:t>ПИСЬМО</w:t>
      </w:r>
    </w:p>
    <w:p w:rsidR="00923CBE" w:rsidRPr="00923CBE" w:rsidRDefault="00923CBE" w:rsidP="00923CBE">
      <w:pPr>
        <w:ind w:firstLine="1560"/>
        <w:jc w:val="center"/>
        <w:rPr>
          <w:rFonts w:ascii="Times New Roman" w:hAnsi="Times New Roman" w:cs="Times New Roman"/>
          <w:b/>
          <w:sz w:val="24"/>
          <w:szCs w:val="24"/>
        </w:rPr>
      </w:pPr>
      <w:r w:rsidRPr="00923CBE">
        <w:rPr>
          <w:rFonts w:ascii="Times New Roman" w:hAnsi="Times New Roman" w:cs="Times New Roman"/>
          <w:b/>
          <w:sz w:val="24"/>
          <w:szCs w:val="24"/>
        </w:rPr>
        <w:t xml:space="preserve">от 12 января 2024 г. </w:t>
      </w:r>
      <w:r>
        <w:rPr>
          <w:rFonts w:ascii="Times New Roman" w:hAnsi="Times New Roman" w:cs="Times New Roman"/>
          <w:b/>
          <w:sz w:val="24"/>
          <w:szCs w:val="24"/>
        </w:rPr>
        <w:t>№</w:t>
      </w:r>
      <w:r w:rsidRPr="00923CBE">
        <w:rPr>
          <w:rFonts w:ascii="Times New Roman" w:hAnsi="Times New Roman" w:cs="Times New Roman"/>
          <w:b/>
          <w:sz w:val="24"/>
          <w:szCs w:val="24"/>
        </w:rPr>
        <w:t xml:space="preserve"> 02-06-09/1441 "Об отражении в бухучете доходов бюджета от перечисления обеспечения заявки на участие в электронных торгах, в том числе в виде независимой гарантии"</w:t>
      </w:r>
    </w:p>
    <w:p w:rsidR="00923CBE" w:rsidRPr="00923CBE" w:rsidRDefault="00923CBE" w:rsidP="00923CBE">
      <w:pPr>
        <w:ind w:firstLine="1560"/>
        <w:jc w:val="both"/>
        <w:rPr>
          <w:rFonts w:ascii="Times New Roman" w:hAnsi="Times New Roman" w:cs="Times New Roman"/>
          <w:sz w:val="24"/>
          <w:szCs w:val="24"/>
        </w:rPr>
      </w:pPr>
      <w:r w:rsidRPr="00923CBE">
        <w:rPr>
          <w:rFonts w:ascii="Times New Roman" w:hAnsi="Times New Roman" w:cs="Times New Roman"/>
          <w:sz w:val="24"/>
          <w:szCs w:val="24"/>
        </w:rPr>
        <w:t> </w:t>
      </w:r>
    </w:p>
    <w:p w:rsidR="00923CBE" w:rsidRPr="00923CBE" w:rsidRDefault="00923CBE" w:rsidP="00923CBE">
      <w:pPr>
        <w:ind w:firstLine="1560"/>
        <w:jc w:val="both"/>
        <w:rPr>
          <w:rFonts w:ascii="Times New Roman" w:hAnsi="Times New Roman" w:cs="Times New Roman"/>
          <w:sz w:val="24"/>
          <w:szCs w:val="24"/>
        </w:rPr>
      </w:pPr>
      <w:r w:rsidRPr="00923CBE">
        <w:rPr>
          <w:rFonts w:ascii="Times New Roman" w:hAnsi="Times New Roman" w:cs="Times New Roman"/>
          <w:sz w:val="24"/>
          <w:szCs w:val="24"/>
        </w:rPr>
        <w:t>Департамент бюджетной методологии и финансовой отчетности в государственном секторе Министерства финансов Российской Федерации рассмотрел письмо от 12.12.2023 и сообщает.</w:t>
      </w:r>
    </w:p>
    <w:p w:rsidR="00923CBE" w:rsidRPr="00923CBE" w:rsidRDefault="00923CBE" w:rsidP="00923CBE">
      <w:pPr>
        <w:ind w:firstLine="1560"/>
        <w:jc w:val="both"/>
        <w:rPr>
          <w:rFonts w:ascii="Times New Roman" w:hAnsi="Times New Roman" w:cs="Times New Roman"/>
          <w:sz w:val="24"/>
          <w:szCs w:val="24"/>
        </w:rPr>
      </w:pPr>
      <w:proofErr w:type="gramStart"/>
      <w:r w:rsidRPr="00923CBE">
        <w:rPr>
          <w:rFonts w:ascii="Times New Roman" w:hAnsi="Times New Roman" w:cs="Times New Roman"/>
          <w:sz w:val="24"/>
          <w:szCs w:val="24"/>
        </w:rPr>
        <w:t xml:space="preserve">Удержанное в соответствии с частью 14 статьи 44 Федерального закона от 05.04.2013 </w:t>
      </w:r>
      <w:r>
        <w:rPr>
          <w:rFonts w:ascii="Times New Roman" w:hAnsi="Times New Roman" w:cs="Times New Roman"/>
          <w:sz w:val="24"/>
          <w:szCs w:val="24"/>
        </w:rPr>
        <w:t>№</w:t>
      </w:r>
      <w:r w:rsidRPr="00923CBE">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(далее - Закон </w:t>
      </w:r>
      <w:r>
        <w:rPr>
          <w:rFonts w:ascii="Times New Roman" w:hAnsi="Times New Roman" w:cs="Times New Roman"/>
          <w:sz w:val="24"/>
          <w:szCs w:val="24"/>
        </w:rPr>
        <w:t>№</w:t>
      </w:r>
      <w:r w:rsidRPr="00923CBE">
        <w:rPr>
          <w:rFonts w:ascii="Times New Roman" w:hAnsi="Times New Roman" w:cs="Times New Roman"/>
          <w:sz w:val="24"/>
          <w:szCs w:val="24"/>
        </w:rPr>
        <w:t xml:space="preserve"> 44-ФЗ) оператором электронной площадки обеспечение заявки на участие в электронных торгах или с частью 15 статьи 44 Закона </w:t>
      </w:r>
      <w:r>
        <w:rPr>
          <w:rFonts w:ascii="Times New Roman" w:hAnsi="Times New Roman" w:cs="Times New Roman"/>
          <w:sz w:val="24"/>
          <w:szCs w:val="24"/>
        </w:rPr>
        <w:t>№</w:t>
      </w:r>
      <w:r w:rsidRPr="00923CBE">
        <w:rPr>
          <w:rFonts w:ascii="Times New Roman" w:hAnsi="Times New Roman" w:cs="Times New Roman"/>
          <w:sz w:val="24"/>
          <w:szCs w:val="24"/>
        </w:rPr>
        <w:t xml:space="preserve"> 44 обеспечение заявки на участие в закупке, предоставленное в виде независимой гарантии</w:t>
      </w:r>
      <w:proofErr w:type="gramEnd"/>
      <w:r w:rsidRPr="00923CBE">
        <w:rPr>
          <w:rFonts w:ascii="Times New Roman" w:hAnsi="Times New Roman" w:cs="Times New Roman"/>
          <w:sz w:val="24"/>
          <w:szCs w:val="24"/>
        </w:rPr>
        <w:t xml:space="preserve"> (</w:t>
      </w:r>
      <w:proofErr w:type="gramStart"/>
      <w:r w:rsidRPr="00923CBE">
        <w:rPr>
          <w:rFonts w:ascii="Times New Roman" w:hAnsi="Times New Roman" w:cs="Times New Roman"/>
          <w:sz w:val="24"/>
          <w:szCs w:val="24"/>
        </w:rPr>
        <w:t xml:space="preserve">перечисленной на основании выставленного оператором электронной площадки требования об уплате денежной суммы по независимой гарантии, предоставленной таким участником закупки), подлежат перечислению в доход бюджета согласно части 13 статьи 44 Закона </w:t>
      </w:r>
      <w:r>
        <w:rPr>
          <w:rFonts w:ascii="Times New Roman" w:hAnsi="Times New Roman" w:cs="Times New Roman"/>
          <w:sz w:val="24"/>
          <w:szCs w:val="24"/>
        </w:rPr>
        <w:t>№</w:t>
      </w:r>
      <w:r w:rsidRPr="00923CBE">
        <w:rPr>
          <w:rFonts w:ascii="Times New Roman" w:hAnsi="Times New Roman" w:cs="Times New Roman"/>
          <w:sz w:val="24"/>
          <w:szCs w:val="24"/>
        </w:rPr>
        <w:t xml:space="preserve"> 44-ФЗ.</w:t>
      </w:r>
      <w:proofErr w:type="gramEnd"/>
    </w:p>
    <w:p w:rsidR="00923CBE" w:rsidRPr="00923CBE" w:rsidRDefault="00923CBE" w:rsidP="00923CBE">
      <w:pPr>
        <w:ind w:firstLine="1560"/>
        <w:jc w:val="both"/>
        <w:rPr>
          <w:rFonts w:ascii="Times New Roman" w:hAnsi="Times New Roman" w:cs="Times New Roman"/>
          <w:sz w:val="24"/>
          <w:szCs w:val="24"/>
        </w:rPr>
      </w:pPr>
      <w:r w:rsidRPr="00923CBE">
        <w:rPr>
          <w:rFonts w:ascii="Times New Roman" w:hAnsi="Times New Roman" w:cs="Times New Roman"/>
          <w:sz w:val="24"/>
          <w:szCs w:val="24"/>
        </w:rPr>
        <w:t xml:space="preserve">Перечисление таких обеспечений в доход бюджета является исполнением предусмотренной Законом </w:t>
      </w:r>
      <w:r>
        <w:rPr>
          <w:rFonts w:ascii="Times New Roman" w:hAnsi="Times New Roman" w:cs="Times New Roman"/>
          <w:sz w:val="24"/>
          <w:szCs w:val="24"/>
        </w:rPr>
        <w:t>№</w:t>
      </w:r>
      <w:r w:rsidRPr="00923CBE">
        <w:rPr>
          <w:rFonts w:ascii="Times New Roman" w:hAnsi="Times New Roman" w:cs="Times New Roman"/>
          <w:sz w:val="24"/>
          <w:szCs w:val="24"/>
        </w:rPr>
        <w:t xml:space="preserve"> 44-ФЗ административной санкции, примененной к участникам закупок за неисполнение ими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административная санкция).</w:t>
      </w:r>
    </w:p>
    <w:p w:rsidR="00923CBE" w:rsidRPr="00923CBE" w:rsidRDefault="00923CBE" w:rsidP="00923CBE">
      <w:pPr>
        <w:ind w:firstLine="1560"/>
        <w:jc w:val="both"/>
        <w:rPr>
          <w:rFonts w:ascii="Times New Roman" w:hAnsi="Times New Roman" w:cs="Times New Roman"/>
          <w:sz w:val="24"/>
          <w:szCs w:val="24"/>
        </w:rPr>
      </w:pPr>
      <w:r w:rsidRPr="00923CBE">
        <w:rPr>
          <w:rFonts w:ascii="Times New Roman" w:hAnsi="Times New Roman" w:cs="Times New Roman"/>
          <w:sz w:val="24"/>
          <w:szCs w:val="24"/>
        </w:rPr>
        <w:t xml:space="preserve">Порядок отражения в бухгалтерском учете доходов регулируется федеральным стандартом бухгалтерского учета для организаций государственного сектора "Доходы", утвержденным Министерством финансов Российской Федерации от 27.02.2018 </w:t>
      </w:r>
      <w:r>
        <w:rPr>
          <w:rFonts w:ascii="Times New Roman" w:hAnsi="Times New Roman" w:cs="Times New Roman"/>
          <w:sz w:val="24"/>
          <w:szCs w:val="24"/>
        </w:rPr>
        <w:t>№</w:t>
      </w:r>
      <w:r w:rsidRPr="00923CBE">
        <w:rPr>
          <w:rFonts w:ascii="Times New Roman" w:hAnsi="Times New Roman" w:cs="Times New Roman"/>
          <w:sz w:val="24"/>
          <w:szCs w:val="24"/>
        </w:rPr>
        <w:t xml:space="preserve"> 32н (далее - СГС "Доходы").</w:t>
      </w:r>
    </w:p>
    <w:p w:rsidR="00923CBE" w:rsidRPr="00923CBE" w:rsidRDefault="00923CBE" w:rsidP="00923CBE">
      <w:pPr>
        <w:ind w:firstLine="1560"/>
        <w:jc w:val="both"/>
        <w:rPr>
          <w:rFonts w:ascii="Times New Roman" w:hAnsi="Times New Roman" w:cs="Times New Roman"/>
          <w:sz w:val="24"/>
          <w:szCs w:val="24"/>
        </w:rPr>
      </w:pPr>
      <w:r w:rsidRPr="00923CBE">
        <w:rPr>
          <w:rFonts w:ascii="Times New Roman" w:hAnsi="Times New Roman" w:cs="Times New Roman"/>
          <w:sz w:val="24"/>
          <w:szCs w:val="24"/>
        </w:rPr>
        <w:t>Суммы доходов от штрафов, пеней, неустоек, возмещения ущерба, иных санкций признаются в бухгалтерском учете в соответствии с документами, подтверждающими право требования оплаты штрафов, пеней, неустоек, возмещения ущерба, иных санкций (пункт 35 СГС "Доходы").</w:t>
      </w:r>
    </w:p>
    <w:p w:rsidR="00923CBE" w:rsidRPr="00923CBE" w:rsidRDefault="00923CBE" w:rsidP="00923CBE">
      <w:pPr>
        <w:ind w:firstLine="1560"/>
        <w:jc w:val="both"/>
        <w:rPr>
          <w:rFonts w:ascii="Times New Roman" w:hAnsi="Times New Roman" w:cs="Times New Roman"/>
          <w:sz w:val="24"/>
          <w:szCs w:val="24"/>
        </w:rPr>
      </w:pPr>
      <w:r w:rsidRPr="00923CBE">
        <w:rPr>
          <w:rFonts w:ascii="Times New Roman" w:hAnsi="Times New Roman" w:cs="Times New Roman"/>
          <w:sz w:val="24"/>
          <w:szCs w:val="24"/>
        </w:rPr>
        <w:t xml:space="preserve">При этом признание в бухгалтерском учете доходов бюджетов бюджетной системы Российской Федерации осуществляется субъектами учета, осуществляющими в соответствии с бюджетным законодательством Российской </w:t>
      </w:r>
      <w:proofErr w:type="gramStart"/>
      <w:r w:rsidRPr="00923CBE">
        <w:rPr>
          <w:rFonts w:ascii="Times New Roman" w:hAnsi="Times New Roman" w:cs="Times New Roman"/>
          <w:sz w:val="24"/>
          <w:szCs w:val="24"/>
        </w:rPr>
        <w:t>Федерации полномочия администратора доходов бюджетов</w:t>
      </w:r>
      <w:proofErr w:type="gramEnd"/>
      <w:r w:rsidRPr="00923CBE">
        <w:rPr>
          <w:rFonts w:ascii="Times New Roman" w:hAnsi="Times New Roman" w:cs="Times New Roman"/>
          <w:sz w:val="24"/>
          <w:szCs w:val="24"/>
        </w:rPr>
        <w:t>.</w:t>
      </w:r>
      <w:r w:rsidRPr="00923CBE">
        <w:rPr>
          <w:rFonts w:ascii="Times New Roman" w:hAnsi="Times New Roman" w:cs="Times New Roman"/>
          <w:sz w:val="24"/>
          <w:szCs w:val="24"/>
        </w:rPr>
        <w:cr/>
      </w:r>
    </w:p>
    <w:p w:rsidR="00923CBE" w:rsidRPr="00923CBE" w:rsidRDefault="00923CBE" w:rsidP="00923CBE">
      <w:pPr>
        <w:ind w:firstLine="1560"/>
        <w:jc w:val="both"/>
        <w:rPr>
          <w:rFonts w:ascii="Times New Roman" w:hAnsi="Times New Roman" w:cs="Times New Roman"/>
          <w:sz w:val="24"/>
          <w:szCs w:val="24"/>
        </w:rPr>
      </w:pPr>
      <w:r w:rsidRPr="00923CBE">
        <w:rPr>
          <w:rFonts w:ascii="Times New Roman" w:hAnsi="Times New Roman" w:cs="Times New Roman"/>
          <w:sz w:val="24"/>
          <w:szCs w:val="24"/>
        </w:rPr>
        <w:t xml:space="preserve">В соответствии с Бюджетным кодексом Российской Федерации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w:t>
      </w:r>
      <w:r w:rsidRPr="00923CBE">
        <w:rPr>
          <w:rFonts w:ascii="Times New Roman" w:hAnsi="Times New Roman" w:cs="Times New Roman"/>
          <w:sz w:val="24"/>
          <w:szCs w:val="24"/>
        </w:rPr>
        <w:lastRenderedPageBreak/>
        <w:t>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 Таким образом, порядок начисления доходов устанавливается актом главного администратора доходов бюджета.</w:t>
      </w:r>
    </w:p>
    <w:p w:rsidR="00923CBE" w:rsidRPr="00923CBE" w:rsidRDefault="00923CBE" w:rsidP="00923CBE">
      <w:pPr>
        <w:ind w:firstLine="1560"/>
        <w:jc w:val="both"/>
        <w:rPr>
          <w:rFonts w:ascii="Times New Roman" w:hAnsi="Times New Roman" w:cs="Times New Roman"/>
          <w:sz w:val="24"/>
          <w:szCs w:val="24"/>
        </w:rPr>
      </w:pPr>
      <w:r w:rsidRPr="00923CBE">
        <w:rPr>
          <w:rFonts w:ascii="Times New Roman" w:hAnsi="Times New Roman" w:cs="Times New Roman"/>
          <w:sz w:val="24"/>
          <w:szCs w:val="24"/>
        </w:rPr>
        <w:t xml:space="preserve">Начисление, учет и </w:t>
      </w:r>
      <w:proofErr w:type="gramStart"/>
      <w:r w:rsidRPr="00923CBE">
        <w:rPr>
          <w:rFonts w:ascii="Times New Roman" w:hAnsi="Times New Roman" w:cs="Times New Roman"/>
          <w:sz w:val="24"/>
          <w:szCs w:val="24"/>
        </w:rPr>
        <w:t>контроль за</w:t>
      </w:r>
      <w:proofErr w:type="gramEnd"/>
      <w:r w:rsidRPr="00923CBE">
        <w:rPr>
          <w:rFonts w:ascii="Times New Roman" w:hAnsi="Times New Roman" w:cs="Times New Roman"/>
          <w:sz w:val="24"/>
          <w:szCs w:val="24"/>
        </w:rPr>
        <w:t xml:space="preserve"> правильностью исчисления, полнотой и своевременностью осуществления платежей в бюджет, пеней и штрафов по ним относятся к бюджетным полномочиям администратора доходов бюджета.</w:t>
      </w:r>
    </w:p>
    <w:p w:rsidR="00923CBE" w:rsidRPr="00923CBE" w:rsidRDefault="00923CBE" w:rsidP="00923CBE">
      <w:pPr>
        <w:ind w:firstLine="1560"/>
        <w:jc w:val="both"/>
        <w:rPr>
          <w:rFonts w:ascii="Times New Roman" w:hAnsi="Times New Roman" w:cs="Times New Roman"/>
          <w:sz w:val="24"/>
          <w:szCs w:val="24"/>
        </w:rPr>
      </w:pPr>
      <w:r w:rsidRPr="00923CBE">
        <w:rPr>
          <w:rFonts w:ascii="Times New Roman" w:hAnsi="Times New Roman" w:cs="Times New Roman"/>
          <w:sz w:val="24"/>
          <w:szCs w:val="24"/>
        </w:rPr>
        <w:t>Учитывая изложенное, порядок взаимодействия администратора доходов бюджета от поступления административных санкций с оператором электронной площадки, осуществляющим перечисление обеспечений в доход бюджета, в том числе документы, на основании которых осуществляется указанное взаимодействие, обеспечивающее начисление доходов (административных санкций) в доход бюджета, определяется в акте главного администратора доходов бюджета.</w:t>
      </w:r>
    </w:p>
    <w:p w:rsidR="00923CBE" w:rsidRPr="00923CBE" w:rsidRDefault="00923CBE" w:rsidP="00923CBE">
      <w:pPr>
        <w:ind w:firstLine="1560"/>
        <w:jc w:val="both"/>
        <w:rPr>
          <w:rFonts w:ascii="Times New Roman" w:hAnsi="Times New Roman" w:cs="Times New Roman"/>
          <w:sz w:val="24"/>
          <w:szCs w:val="24"/>
        </w:rPr>
      </w:pPr>
      <w:r w:rsidRPr="00923CBE">
        <w:rPr>
          <w:rFonts w:ascii="Times New Roman" w:hAnsi="Times New Roman" w:cs="Times New Roman"/>
          <w:sz w:val="24"/>
          <w:szCs w:val="24"/>
        </w:rPr>
        <w:t xml:space="preserve">Для отражения в бухгалтерском учете операций, связанных с начислением указанных доходов, Методическими указаниями по применению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утвержденными приказом Министерства финансов Российской Федерации от 15.04.2021 </w:t>
      </w:r>
      <w:r>
        <w:rPr>
          <w:rFonts w:ascii="Times New Roman" w:hAnsi="Times New Roman" w:cs="Times New Roman"/>
          <w:sz w:val="24"/>
          <w:szCs w:val="24"/>
        </w:rPr>
        <w:t>№</w:t>
      </w:r>
      <w:r w:rsidRPr="00923CBE">
        <w:rPr>
          <w:rFonts w:ascii="Times New Roman" w:hAnsi="Times New Roman" w:cs="Times New Roman"/>
          <w:sz w:val="24"/>
          <w:szCs w:val="24"/>
        </w:rPr>
        <w:t xml:space="preserve"> 61н, предусмотрены электронные первичные учетные документы: Извещение о начислении доходов (уточнении начисления) (ф. 0510432), которое формируется по одному событию (по одному документу-основанию), Ведомость начисления доходов бюджета (ф. 0510837) формируется в соответствии с документами, являющимися основанием для начисления доходов бюджета (по нескольким документам-основаниям).</w:t>
      </w:r>
    </w:p>
    <w:p w:rsidR="00923CBE" w:rsidRPr="00923CBE" w:rsidRDefault="00923CBE" w:rsidP="00923CBE">
      <w:pPr>
        <w:ind w:firstLine="1560"/>
        <w:jc w:val="both"/>
        <w:rPr>
          <w:rFonts w:ascii="Times New Roman" w:hAnsi="Times New Roman" w:cs="Times New Roman"/>
          <w:sz w:val="24"/>
          <w:szCs w:val="24"/>
        </w:rPr>
      </w:pPr>
      <w:r w:rsidRPr="00923CBE">
        <w:rPr>
          <w:rFonts w:ascii="Times New Roman" w:hAnsi="Times New Roman" w:cs="Times New Roman"/>
          <w:sz w:val="24"/>
          <w:szCs w:val="24"/>
        </w:rPr>
        <w:t> </w:t>
      </w:r>
    </w:p>
    <w:p w:rsidR="00923CBE" w:rsidRPr="00923CBE" w:rsidRDefault="00923CBE" w:rsidP="00923CBE">
      <w:pPr>
        <w:rPr>
          <w:rFonts w:ascii="Times New Roman" w:hAnsi="Times New Roman" w:cs="Times New Roman"/>
          <w:sz w:val="24"/>
          <w:szCs w:val="24"/>
        </w:rPr>
      </w:pPr>
      <w:r w:rsidRPr="00923CBE">
        <w:rPr>
          <w:rFonts w:ascii="Times New Roman" w:hAnsi="Times New Roman" w:cs="Times New Roman"/>
          <w:sz w:val="24"/>
          <w:szCs w:val="24"/>
        </w:rPr>
        <w:t>Заместитель директора Департамента</w:t>
      </w:r>
    </w:p>
    <w:p w:rsidR="00923CBE" w:rsidRPr="00923CBE" w:rsidRDefault="00923CBE" w:rsidP="00923CBE">
      <w:pPr>
        <w:rPr>
          <w:rFonts w:ascii="Times New Roman" w:hAnsi="Times New Roman" w:cs="Times New Roman"/>
          <w:sz w:val="24"/>
          <w:szCs w:val="24"/>
        </w:rPr>
      </w:pPr>
      <w:r w:rsidRPr="00923CBE">
        <w:rPr>
          <w:rFonts w:ascii="Times New Roman" w:hAnsi="Times New Roman" w:cs="Times New Roman"/>
          <w:sz w:val="24"/>
          <w:szCs w:val="24"/>
        </w:rPr>
        <w:t>бюджетной методологии</w:t>
      </w:r>
    </w:p>
    <w:p w:rsidR="00923CBE" w:rsidRPr="00923CBE" w:rsidRDefault="00923CBE" w:rsidP="00923CBE">
      <w:pPr>
        <w:rPr>
          <w:rFonts w:ascii="Times New Roman" w:hAnsi="Times New Roman" w:cs="Times New Roman"/>
          <w:sz w:val="24"/>
          <w:szCs w:val="24"/>
        </w:rPr>
      </w:pPr>
      <w:r w:rsidRPr="00923CBE">
        <w:rPr>
          <w:rFonts w:ascii="Times New Roman" w:hAnsi="Times New Roman" w:cs="Times New Roman"/>
          <w:sz w:val="24"/>
          <w:szCs w:val="24"/>
        </w:rPr>
        <w:t>и финансовой отчетности</w:t>
      </w:r>
    </w:p>
    <w:p w:rsidR="00923CBE" w:rsidRPr="00923CBE" w:rsidRDefault="00923CBE" w:rsidP="00923CBE">
      <w:pPr>
        <w:rPr>
          <w:rFonts w:ascii="Times New Roman" w:hAnsi="Times New Roman" w:cs="Times New Roman"/>
          <w:sz w:val="24"/>
          <w:szCs w:val="24"/>
        </w:rPr>
      </w:pPr>
      <w:r w:rsidRPr="00923CBE">
        <w:rPr>
          <w:rFonts w:ascii="Times New Roman" w:hAnsi="Times New Roman" w:cs="Times New Roman"/>
          <w:sz w:val="24"/>
          <w:szCs w:val="24"/>
        </w:rPr>
        <w:t>в государственном секторе</w:t>
      </w:r>
    </w:p>
    <w:p w:rsidR="00923CBE" w:rsidRPr="00923CBE" w:rsidRDefault="00923CBE" w:rsidP="00923CBE">
      <w:pPr>
        <w:rPr>
          <w:rFonts w:ascii="Times New Roman" w:hAnsi="Times New Roman" w:cs="Times New Roman"/>
          <w:sz w:val="24"/>
          <w:szCs w:val="24"/>
        </w:rPr>
      </w:pPr>
      <w:r w:rsidRPr="00923CBE">
        <w:rPr>
          <w:rFonts w:ascii="Times New Roman" w:hAnsi="Times New Roman" w:cs="Times New Roman"/>
          <w:sz w:val="24"/>
          <w:szCs w:val="24"/>
        </w:rPr>
        <w:t>С.В.СИВЕЦ</w:t>
      </w:r>
    </w:p>
    <w:p w:rsidR="00923CBE" w:rsidRPr="00923CBE" w:rsidRDefault="00923CBE" w:rsidP="00923CBE">
      <w:pPr>
        <w:rPr>
          <w:rFonts w:ascii="Times New Roman" w:hAnsi="Times New Roman" w:cs="Times New Roman"/>
          <w:sz w:val="24"/>
          <w:szCs w:val="24"/>
        </w:rPr>
      </w:pPr>
      <w:r w:rsidRPr="00923CBE">
        <w:rPr>
          <w:rFonts w:ascii="Times New Roman" w:hAnsi="Times New Roman" w:cs="Times New Roman"/>
          <w:sz w:val="24"/>
          <w:szCs w:val="24"/>
        </w:rPr>
        <w:t>12.01.2024</w:t>
      </w:r>
    </w:p>
    <w:p w:rsidR="009F1227" w:rsidRPr="00923CBE" w:rsidRDefault="00923CBE" w:rsidP="00923CBE">
      <w:pPr>
        <w:ind w:firstLine="1560"/>
        <w:jc w:val="both"/>
        <w:rPr>
          <w:rFonts w:ascii="Times New Roman" w:hAnsi="Times New Roman" w:cs="Times New Roman"/>
          <w:sz w:val="24"/>
          <w:szCs w:val="24"/>
        </w:rPr>
      </w:pPr>
      <w:r w:rsidRPr="00923CBE">
        <w:rPr>
          <w:rFonts w:ascii="Times New Roman" w:hAnsi="Times New Roman" w:cs="Times New Roman"/>
          <w:sz w:val="24"/>
          <w:szCs w:val="24"/>
        </w:rPr>
        <w:t> </w:t>
      </w:r>
    </w:p>
    <w:p w:rsidR="00923CBE" w:rsidRPr="00923CBE" w:rsidRDefault="00923CBE">
      <w:pPr>
        <w:ind w:firstLine="1560"/>
        <w:jc w:val="both"/>
        <w:rPr>
          <w:rFonts w:ascii="Times New Roman" w:hAnsi="Times New Roman" w:cs="Times New Roman"/>
          <w:sz w:val="24"/>
          <w:szCs w:val="24"/>
        </w:rPr>
      </w:pPr>
    </w:p>
    <w:sectPr w:rsidR="00923CBE" w:rsidRPr="00923CBE" w:rsidSect="009F12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23CBE"/>
    <w:rsid w:val="00923CBE"/>
    <w:rsid w:val="009F12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2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640</Words>
  <Characters>3648</Characters>
  <Application>Microsoft Office Word</Application>
  <DocSecurity>0</DocSecurity>
  <Lines>30</Lines>
  <Paragraphs>8</Paragraphs>
  <ScaleCrop>false</ScaleCrop>
  <Company>Krokoz™</Company>
  <LinksUpToDate>false</LinksUpToDate>
  <CharactersWithSpaces>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dc:creator>
  <cp:lastModifiedBy>rahma</cp:lastModifiedBy>
  <cp:revision>1</cp:revision>
  <dcterms:created xsi:type="dcterms:W3CDTF">2024-07-03T05:09:00Z</dcterms:created>
  <dcterms:modified xsi:type="dcterms:W3CDTF">2024-07-03T05:13:00Z</dcterms:modified>
</cp:coreProperties>
</file>