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42" w:rsidRPr="007A7642" w:rsidRDefault="007A7642" w:rsidP="007A7642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42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7A7642" w:rsidRPr="007A7642" w:rsidRDefault="007A7642" w:rsidP="007A7642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42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7A7642" w:rsidRPr="007A7642" w:rsidRDefault="007A7642" w:rsidP="007A7642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42">
        <w:rPr>
          <w:rFonts w:ascii="Times New Roman" w:hAnsi="Times New Roman" w:cs="Times New Roman"/>
          <w:b/>
          <w:sz w:val="24"/>
          <w:szCs w:val="24"/>
        </w:rPr>
        <w:t xml:space="preserve">от 27 мая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7A7642">
        <w:rPr>
          <w:rFonts w:ascii="Times New Roman" w:hAnsi="Times New Roman" w:cs="Times New Roman"/>
          <w:b/>
          <w:sz w:val="24"/>
          <w:szCs w:val="24"/>
        </w:rPr>
        <w:t xml:space="preserve"> 24-06-09/48397 "Об указании бюджетным учреждением объема финансового обеспечения закупок в плане-графике и внесении в него изменений"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> 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27.04.2024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44-ФЗ) при планировании муниципальным бюджетным учреждением закупок, сообщает следующее.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 xml:space="preserve">Согласно части 1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 бюджетные учреждения осуществляют закупки за счет субсидий, предоставленных из бюджетов бюджетной системы Российской Федерации, и иных сре</w:t>
      </w:r>
      <w:proofErr w:type="gramStart"/>
      <w:r w:rsidRPr="007A764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7A7642">
        <w:rPr>
          <w:rFonts w:ascii="Times New Roman" w:hAnsi="Times New Roman" w:cs="Times New Roman"/>
          <w:sz w:val="24"/>
          <w:szCs w:val="24"/>
        </w:rPr>
        <w:t xml:space="preserve">оответствии с требованиями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44-ФЗ, за исключением случаев, предусмотренных частями 2 и 3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16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A7642">
        <w:rPr>
          <w:rFonts w:ascii="Times New Roman" w:hAnsi="Times New Roman" w:cs="Times New Roman"/>
          <w:sz w:val="24"/>
          <w:szCs w:val="24"/>
        </w:rPr>
        <w:t>планы-графики</w:t>
      </w:r>
      <w:proofErr w:type="gramEnd"/>
      <w:r w:rsidRPr="007A7642">
        <w:rPr>
          <w:rFonts w:ascii="Times New Roman" w:hAnsi="Times New Roman" w:cs="Times New Roman"/>
          <w:sz w:val="24"/>
          <w:szCs w:val="24"/>
        </w:rPr>
        <w:t xml:space="preserve"> в том числе включается объем финансового обеспечения для осуществления закупок (пункт 3 части 2 статьи 16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642">
        <w:rPr>
          <w:rFonts w:ascii="Times New Roman" w:hAnsi="Times New Roman" w:cs="Times New Roman"/>
          <w:sz w:val="24"/>
          <w:szCs w:val="24"/>
        </w:rPr>
        <w:t xml:space="preserve">План-график формируется государственным, муниципальным учреждениями при планировании финансово-хозяйственной деятельности государственного, муниципального учреждений и утверждается в течение десяти рабочих дней после утверждения плана финансово-хозяйственной деятельности таких учреждений (часть 7 статьи 16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44-ФЗ).</w:t>
      </w:r>
      <w:proofErr w:type="gramEnd"/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642">
        <w:rPr>
          <w:rFonts w:ascii="Times New Roman" w:hAnsi="Times New Roman" w:cs="Times New Roman"/>
          <w:sz w:val="24"/>
          <w:szCs w:val="24"/>
        </w:rPr>
        <w:t xml:space="preserve">С учетом пункта 42 Требований к составлению и утверждению плана финансово-хозяйственной деятельности государственного (муниципального) учреждения, утвержденные приказом Министерства финансов Российской Федерации от 31.08.2018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</w:t>
      </w:r>
      <w:r w:rsidRPr="007A7642">
        <w:rPr>
          <w:rFonts w:ascii="Times New Roman" w:hAnsi="Times New Roman" w:cs="Times New Roman"/>
          <w:sz w:val="24"/>
          <w:szCs w:val="24"/>
        </w:rPr>
        <w:lastRenderedPageBreak/>
        <w:t xml:space="preserve">186н (далее - Требования) в случае осуществления закупок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 расчеты расходов на закупку товаров, работ, услуг должны соответствовать в части планируемых выплат показателям плана-графика закупок товаров, работ, услуг для обеспечения государственных и муниципальных нужд</w:t>
      </w:r>
      <w:proofErr w:type="gramEnd"/>
      <w:r w:rsidRPr="007A7642">
        <w:rPr>
          <w:rFonts w:ascii="Times New Roman" w:hAnsi="Times New Roman" w:cs="Times New Roman"/>
          <w:sz w:val="24"/>
          <w:szCs w:val="24"/>
        </w:rPr>
        <w:t>, формируемого в соответствии с требованиями законодательства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 xml:space="preserve">Необходимо отметить, что планы-графики подлежат изменению при необходимости в случаях, установленных частью 8 статьи 16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642">
        <w:rPr>
          <w:rFonts w:ascii="Times New Roman" w:hAnsi="Times New Roman" w:cs="Times New Roman"/>
          <w:sz w:val="24"/>
          <w:szCs w:val="24"/>
        </w:rPr>
        <w:t xml:space="preserve">При этом федеральный орган исполнительной власти, определенный Правительством Российской Федерации в соответствии с частью 6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44-ФЗ, осуществляет с использованием единой информационной системы в сфере закупок контроль за </w:t>
      </w:r>
      <w:proofErr w:type="spellStart"/>
      <w:r w:rsidRPr="007A7642">
        <w:rPr>
          <w:rFonts w:ascii="Times New Roman" w:hAnsi="Times New Roman" w:cs="Times New Roman"/>
          <w:sz w:val="24"/>
          <w:szCs w:val="24"/>
        </w:rPr>
        <w:t>непревышением</w:t>
      </w:r>
      <w:proofErr w:type="spellEnd"/>
      <w:r w:rsidRPr="007A7642">
        <w:rPr>
          <w:rFonts w:ascii="Times New Roman" w:hAnsi="Times New Roman" w:cs="Times New Roman"/>
          <w:sz w:val="24"/>
          <w:szCs w:val="24"/>
        </w:rPr>
        <w:t xml:space="preserve"> объема финансового обеспечения для осуществления закупок, содержащегося в извещениях об осуществлении закупок, над объемом финансового обеспечения, указанным в плане-графике (часть 5.1 статьи 99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44-ФЗ, пункт 20 Правил осуществления</w:t>
      </w:r>
      <w:proofErr w:type="gramEnd"/>
      <w:r w:rsidRPr="007A7642">
        <w:rPr>
          <w:rFonts w:ascii="Times New Roman" w:hAnsi="Times New Roman" w:cs="Times New Roman"/>
          <w:sz w:val="24"/>
          <w:szCs w:val="24"/>
        </w:rPr>
        <w:t xml:space="preserve">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утвержденные постановлением Правительства Российской Федерации от 06.08.2020 </w:t>
      </w:r>
      <w:r>
        <w:rPr>
          <w:rFonts w:ascii="Times New Roman" w:hAnsi="Times New Roman" w:cs="Times New Roman"/>
          <w:sz w:val="24"/>
          <w:szCs w:val="24"/>
        </w:rPr>
        <w:t>№ 1193 (далее - Правила</w:t>
      </w:r>
      <w:r w:rsidRPr="007A7642">
        <w:rPr>
          <w:rFonts w:ascii="Times New Roman" w:hAnsi="Times New Roman" w:cs="Times New Roman"/>
          <w:sz w:val="24"/>
          <w:szCs w:val="24"/>
        </w:rPr>
        <w:t>).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7A764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A7642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7642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7A7642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> </w:t>
      </w:r>
    </w:p>
    <w:p w:rsidR="007A7642" w:rsidRPr="007A7642" w:rsidRDefault="007A7642" w:rsidP="007A7642">
      <w:pPr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A7642" w:rsidRPr="007A7642" w:rsidRDefault="007A7642" w:rsidP="007A7642">
      <w:pPr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>Н.В.КОНКИНА</w:t>
      </w:r>
    </w:p>
    <w:p w:rsidR="007A7642" w:rsidRPr="007A7642" w:rsidRDefault="007A7642" w:rsidP="007A7642">
      <w:pPr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>27.05.2024</w:t>
      </w:r>
    </w:p>
    <w:p w:rsidR="002218C1" w:rsidRPr="007A7642" w:rsidRDefault="007A7642" w:rsidP="007A764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7A7642">
        <w:rPr>
          <w:rFonts w:ascii="Times New Roman" w:hAnsi="Times New Roman" w:cs="Times New Roman"/>
          <w:sz w:val="24"/>
          <w:szCs w:val="24"/>
        </w:rPr>
        <w:t> </w:t>
      </w:r>
    </w:p>
    <w:sectPr w:rsidR="002218C1" w:rsidRPr="007A7642" w:rsidSect="0022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7642"/>
    <w:rsid w:val="002218C1"/>
    <w:rsid w:val="007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3705</Characters>
  <Application>Microsoft Office Word</Application>
  <DocSecurity>0</DocSecurity>
  <Lines>30</Lines>
  <Paragraphs>8</Paragraphs>
  <ScaleCrop>false</ScaleCrop>
  <Company>Krokoz™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2024-07-16T05:04:00Z</dcterms:created>
  <dcterms:modified xsi:type="dcterms:W3CDTF">2024-07-16T05:09:00Z</dcterms:modified>
</cp:coreProperties>
</file>