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D7" w:rsidRPr="00DE34D7" w:rsidRDefault="00DE34D7" w:rsidP="00DE34D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D7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DE34D7" w:rsidRPr="00DE34D7" w:rsidRDefault="00DE34D7" w:rsidP="00DE34D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D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E34D7" w:rsidRPr="00DE34D7" w:rsidRDefault="00DE34D7" w:rsidP="00DE34D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4D7">
        <w:rPr>
          <w:rFonts w:ascii="Times New Roman" w:hAnsi="Times New Roman" w:cs="Times New Roman"/>
          <w:b/>
          <w:sz w:val="24"/>
          <w:szCs w:val="24"/>
        </w:rPr>
        <w:t xml:space="preserve">от 22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E34D7">
        <w:rPr>
          <w:rFonts w:ascii="Times New Roman" w:hAnsi="Times New Roman" w:cs="Times New Roman"/>
          <w:b/>
          <w:sz w:val="24"/>
          <w:szCs w:val="24"/>
        </w:rPr>
        <w:t xml:space="preserve"> 02-11-09/26427 "Об увеличении в 2023 г. размера аванса до 70% от цены государственного контракта, заключенного федеральным казенным учреждением в 2021 г."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> 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4D7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12 марта 2024 г. по вопросу увеличения в 2023 году размера аванса до 70 процентов от цены государственного контракта на поставку товаров, выполнение работ, оказание услуг (далее - государственный контракт), заключенного федеральным казенным учреждением в 2021 году, и сообщает следующее.</w:t>
      </w:r>
      <w:proofErr w:type="gramEnd"/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 xml:space="preserve">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34D7">
        <w:rPr>
          <w:rFonts w:ascii="Times New Roman" w:hAnsi="Times New Roman" w:cs="Times New Roman"/>
          <w:sz w:val="24"/>
          <w:szCs w:val="24"/>
        </w:rPr>
        <w:t xml:space="preserve"> 329, установлено,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34D7">
        <w:rPr>
          <w:rFonts w:ascii="Times New Roman" w:hAnsi="Times New Roman" w:cs="Times New Roman"/>
          <w:sz w:val="24"/>
          <w:szCs w:val="24"/>
        </w:rPr>
        <w:t xml:space="preserve"> 194н, Министерством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4D7">
        <w:rPr>
          <w:rFonts w:ascii="Times New Roman" w:hAnsi="Times New Roman" w:cs="Times New Roman"/>
          <w:sz w:val="24"/>
          <w:szCs w:val="24"/>
        </w:rPr>
        <w:t xml:space="preserve">Пунктом 2 Постановления Правительства Российской Федерации от 6 марта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34D7">
        <w:rPr>
          <w:rFonts w:ascii="Times New Roman" w:hAnsi="Times New Roman" w:cs="Times New Roman"/>
          <w:sz w:val="24"/>
          <w:szCs w:val="24"/>
        </w:rPr>
        <w:t xml:space="preserve"> 348 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34D7">
        <w:rPr>
          <w:rFonts w:ascii="Times New Roman" w:hAnsi="Times New Roman" w:cs="Times New Roman"/>
          <w:sz w:val="24"/>
          <w:szCs w:val="24"/>
        </w:rPr>
        <w:t xml:space="preserve"> 348) установлены размеры авансовых платежей для государственных контрактов, заключаемых в 2023 году, - от</w:t>
      </w:r>
      <w:proofErr w:type="gramEnd"/>
      <w:r w:rsidRPr="00DE34D7">
        <w:rPr>
          <w:rFonts w:ascii="Times New Roman" w:hAnsi="Times New Roman" w:cs="Times New Roman"/>
          <w:sz w:val="24"/>
          <w:szCs w:val="24"/>
        </w:rPr>
        <w:t xml:space="preserve"> 30 до 50 процентов от цены государственного контракта, если государственный контракт в соответствии с требованиями бюджетного законодательства Российской Федерации подлежит казначейскому сопровождению.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4D7">
        <w:rPr>
          <w:rFonts w:ascii="Times New Roman" w:hAnsi="Times New Roman" w:cs="Times New Roman"/>
          <w:sz w:val="24"/>
          <w:szCs w:val="24"/>
        </w:rPr>
        <w:t>В соответствии с пунктом 6 указанного Постановления Правительства Российской Федерации получателям средств федерального бюджета предоставлялось право в соответствии с частью 65.1 статьи 112 Федерального закона "О контрактной системе в сфере закупок товаров, работ, услуг для обеспечения государственных и муниципальных нужд" внести по соглашению сторон в заключенные до дня вступления в силу указанного Постановления договоры (государственные контракты) изменения в части установления</w:t>
      </w:r>
      <w:proofErr w:type="gramEnd"/>
      <w:r w:rsidRPr="00DE34D7">
        <w:rPr>
          <w:rFonts w:ascii="Times New Roman" w:hAnsi="Times New Roman" w:cs="Times New Roman"/>
          <w:sz w:val="24"/>
          <w:szCs w:val="24"/>
        </w:rPr>
        <w:t xml:space="preserve"> в них условия о выплате авансовых платежей в соответствии с </w:t>
      </w:r>
      <w:r w:rsidRPr="00DE34D7">
        <w:rPr>
          <w:rFonts w:ascii="Times New Roman" w:hAnsi="Times New Roman" w:cs="Times New Roman"/>
          <w:sz w:val="24"/>
          <w:szCs w:val="24"/>
        </w:rPr>
        <w:lastRenderedPageBreak/>
        <w:t>пунктом 2 настоящего Постановления (увеличения предусмотренных ими размеров авансовых платежей до размеров, определенных в соответствии с пунктом 2 настоящего Постановления).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 xml:space="preserve">Указанные нормы применялись для соответствующих правоотношений, </w:t>
      </w:r>
      <w:proofErr w:type="gramStart"/>
      <w:r w:rsidRPr="00DE34D7">
        <w:rPr>
          <w:rFonts w:ascii="Times New Roman" w:hAnsi="Times New Roman" w:cs="Times New Roman"/>
          <w:sz w:val="24"/>
          <w:szCs w:val="24"/>
        </w:rPr>
        <w:t>возникших</w:t>
      </w:r>
      <w:proofErr w:type="gramEnd"/>
      <w:r w:rsidRPr="00DE34D7">
        <w:rPr>
          <w:rFonts w:ascii="Times New Roman" w:hAnsi="Times New Roman" w:cs="Times New Roman"/>
          <w:sz w:val="24"/>
          <w:szCs w:val="24"/>
        </w:rPr>
        <w:t xml:space="preserve"> в том числе у федеральных казенных учреждений в 2023 году.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DE34D7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DE34D7">
        <w:rPr>
          <w:rFonts w:ascii="Times New Roman" w:hAnsi="Times New Roman" w:cs="Times New Roman"/>
          <w:sz w:val="24"/>
          <w:szCs w:val="24"/>
        </w:rPr>
        <w:t xml:space="preserve">, по мнению Департамента, нормы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E34D7">
        <w:rPr>
          <w:rFonts w:ascii="Times New Roman" w:hAnsi="Times New Roman" w:cs="Times New Roman"/>
          <w:sz w:val="24"/>
          <w:szCs w:val="24"/>
        </w:rPr>
        <w:t xml:space="preserve"> 348 не могут являться основанием для внесения в 2023 году изменений в государственный контракт в целях увеличения размера аванса до 70 процентов от цены государственного контракта.</w:t>
      </w:r>
    </w:p>
    <w:p w:rsidR="00DE34D7" w:rsidRPr="00DE34D7" w:rsidRDefault="00DE34D7" w:rsidP="00DE34D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> </w:t>
      </w:r>
    </w:p>
    <w:p w:rsidR="00DE34D7" w:rsidRPr="00DE34D7" w:rsidRDefault="00DE34D7" w:rsidP="00DE34D7">
      <w:pPr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DE34D7" w:rsidRPr="00DE34D7" w:rsidRDefault="00DE34D7" w:rsidP="00DE34D7">
      <w:pPr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>С.В.РОМАНОВ</w:t>
      </w:r>
    </w:p>
    <w:p w:rsidR="006F6568" w:rsidRPr="00DE34D7" w:rsidRDefault="00DE34D7" w:rsidP="00DE34D7">
      <w:pPr>
        <w:jc w:val="both"/>
        <w:rPr>
          <w:rFonts w:ascii="Times New Roman" w:hAnsi="Times New Roman" w:cs="Times New Roman"/>
          <w:sz w:val="24"/>
          <w:szCs w:val="24"/>
        </w:rPr>
      </w:pPr>
      <w:r w:rsidRPr="00DE34D7">
        <w:rPr>
          <w:rFonts w:ascii="Times New Roman" w:hAnsi="Times New Roman" w:cs="Times New Roman"/>
          <w:sz w:val="24"/>
          <w:szCs w:val="24"/>
        </w:rPr>
        <w:t>22.03.2024</w:t>
      </w:r>
    </w:p>
    <w:sectPr w:rsidR="006F6568" w:rsidRPr="00DE34D7" w:rsidSect="006F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4D7"/>
    <w:rsid w:val="006F6568"/>
    <w:rsid w:val="00DE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2833</Characters>
  <Application>Microsoft Office Word</Application>
  <DocSecurity>0</DocSecurity>
  <Lines>23</Lines>
  <Paragraphs>6</Paragraphs>
  <ScaleCrop>false</ScaleCrop>
  <Company>Krokoz™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2024-07-31T05:27:00Z</dcterms:created>
  <dcterms:modified xsi:type="dcterms:W3CDTF">2024-07-31T05:32:00Z</dcterms:modified>
</cp:coreProperties>
</file>