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5A" w:rsidRPr="0064065A" w:rsidRDefault="0064065A" w:rsidP="0064065A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64065A">
        <w:rPr>
          <w:b/>
          <w:bCs/>
        </w:rPr>
        <w:t>МИНИСТЕРСТВО ФИНАНСОВ РОССИЙСКОЙ ФЕДЕРАЦИИ</w:t>
      </w:r>
    </w:p>
    <w:p w:rsidR="0064065A" w:rsidRPr="0064065A" w:rsidRDefault="0064065A" w:rsidP="0064065A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64065A">
        <w:rPr>
          <w:b/>
          <w:bCs/>
        </w:rPr>
        <w:t xml:space="preserve">  </w:t>
      </w:r>
    </w:p>
    <w:p w:rsidR="0064065A" w:rsidRPr="0064065A" w:rsidRDefault="0064065A" w:rsidP="0064065A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64065A">
        <w:rPr>
          <w:b/>
          <w:bCs/>
        </w:rPr>
        <w:t xml:space="preserve">ПИСЬМО </w:t>
      </w:r>
    </w:p>
    <w:p w:rsidR="0064065A" w:rsidRPr="0064065A" w:rsidRDefault="0064065A" w:rsidP="0064065A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64065A">
        <w:rPr>
          <w:b/>
          <w:bCs/>
        </w:rPr>
        <w:t xml:space="preserve">от 15 марта 2024 г. № 02-14-08/23238 "О перечислении средств по договору, подлежащему казначейскому сопровождению и заключенному в рамках </w:t>
      </w:r>
      <w:proofErr w:type="spellStart"/>
      <w:r w:rsidRPr="0064065A">
        <w:rPr>
          <w:b/>
          <w:bCs/>
        </w:rPr>
        <w:t>госконтракта</w:t>
      </w:r>
      <w:proofErr w:type="spellEnd"/>
      <w:r w:rsidRPr="0064065A">
        <w:rPr>
          <w:b/>
          <w:bCs/>
        </w:rPr>
        <w:t>, источником финансового обеспечения которого является специальный казначейский кредит"</w:t>
      </w:r>
    </w:p>
    <w:p w:rsidR="0064065A" w:rsidRPr="0064065A" w:rsidRDefault="0064065A" w:rsidP="0064065A">
      <w:pPr>
        <w:pStyle w:val="a3"/>
        <w:spacing w:before="0" w:beforeAutospacing="0" w:after="0" w:afterAutospacing="0" w:line="192" w:lineRule="atLeast"/>
      </w:pPr>
      <w:r w:rsidRPr="0064065A">
        <w:t xml:space="preserve"> 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65A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обращение, направленное письмом от 15 февраля 2024 г., по вопросу возможности применения положений части 4 статьи 10 Федерального закона № 448-ФЗ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</w:t>
      </w:r>
      <w:proofErr w:type="gramEnd"/>
      <w:r w:rsidRPr="00640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65A">
        <w:rPr>
          <w:rFonts w:ascii="Times New Roman" w:hAnsi="Times New Roman" w:cs="Times New Roman"/>
          <w:sz w:val="24"/>
          <w:szCs w:val="24"/>
        </w:rPr>
        <w:t>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 (далее - Федеральный закон № 448-ФЗ) при исполнении договора о поставке товара, заключенного в рамках исполнения государственного контракта, источником финансового обеспечения которого является бюджетный кредит, предоставленный за счет временно свободных средств единого счета федерального бюджета на срок до пятнадцати лет с взиманием</w:t>
      </w:r>
      <w:proofErr w:type="gramEnd"/>
      <w:r w:rsidRPr="0064065A">
        <w:rPr>
          <w:rFonts w:ascii="Times New Roman" w:hAnsi="Times New Roman" w:cs="Times New Roman"/>
          <w:sz w:val="24"/>
          <w:szCs w:val="24"/>
        </w:rPr>
        <w:t xml:space="preserve"> платы за пользование им по ставке 3 процента </w:t>
      </w:r>
      <w:proofErr w:type="gramStart"/>
      <w:r w:rsidRPr="0064065A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64065A">
        <w:rPr>
          <w:rFonts w:ascii="Times New Roman" w:hAnsi="Times New Roman" w:cs="Times New Roman"/>
          <w:sz w:val="24"/>
          <w:szCs w:val="24"/>
        </w:rPr>
        <w:t xml:space="preserve"> с правом досрочного погашения (далее - специальный казначейский кредит), и сообщает.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№ 329, Министерству финансов Российской Федерации не предоставлено право </w:t>
      </w:r>
      <w:proofErr w:type="gramStart"/>
      <w:r w:rsidRPr="0064065A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64065A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65A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 </w:t>
      </w:r>
      <w:proofErr w:type="gramEnd"/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Статьей 4 Федерального закона от 2 мая 2006 г. № 59-ФЗ "О порядке рассмотрения обращений граждан Российской Федерации" установлено, что рассмотрению подлежат следующие виды обращений граждан: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предложения по совершенствованию законов и иных нормативных правовых актов, деятельности государственных органов и органов местного </w:t>
      </w:r>
      <w:r w:rsidRPr="0064065A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самоуправления, развитию общественных отношений, улучшению социально-экономической и иных сфер деятельности государства и общества;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Содержащийся в обращении вопрос не соответствует приведенным видам обращений граждан, подлежащих рассмотрению федеральными органами государственной власти, и касается исполнения бюджета. В этой связи, по мнению Департамента, обращение должно быть оформлено на бланке организации и подписано руководителем или иным должностным лицом, уполномоченным действовать от имени организации.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возможным высказать мнение по поставленному вопросу.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Казначейское сопровождение осуществляется в соответствии с положениями главы 24.4 Бюджетного кодекса Российской Федерации (далее - Бюджетный кодекс).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Согласно положениям статьи 242.26 Бюджетного кодекса средства, подлежащие казначейскому сопровождению, предоставляемые из бюджета субъекта Российской Федерации, </w:t>
      </w:r>
      <w:proofErr w:type="gramStart"/>
      <w:r w:rsidRPr="0064065A">
        <w:rPr>
          <w:rFonts w:ascii="Times New Roman" w:hAnsi="Times New Roman" w:cs="Times New Roman"/>
          <w:sz w:val="24"/>
          <w:szCs w:val="24"/>
        </w:rPr>
        <w:t>определяются</w:t>
      </w:r>
      <w:proofErr w:type="gramEnd"/>
      <w:r w:rsidRPr="0064065A">
        <w:rPr>
          <w:rFonts w:ascii="Times New Roman" w:hAnsi="Times New Roman" w:cs="Times New Roman"/>
          <w:sz w:val="24"/>
          <w:szCs w:val="24"/>
        </w:rPr>
        <w:t xml:space="preserve"> в том числе федеральными законами.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65A">
        <w:rPr>
          <w:rFonts w:ascii="Times New Roman" w:hAnsi="Times New Roman" w:cs="Times New Roman"/>
          <w:sz w:val="24"/>
          <w:szCs w:val="24"/>
        </w:rPr>
        <w:t>Согласно положениям части 4 статьи 10 Федерального закона № 448-ФЗ в 2023 году при казначейском сопровождении средств, предоставляемых на основании контрактов (договоров), указанных в пунктах 3, 6 - 8 части 2 и пунктах 1 - 3 части 3 статьи 5 Федерального закона № 466-ФЗ "О федеральном бюджете на 2023 год и на плановый период 2024 и 2025 годов" (далее - Федеральный закон № 466-ФЗ), заключаемых в</w:t>
      </w:r>
      <w:proofErr w:type="gramEnd"/>
      <w:r w:rsidRPr="0064065A">
        <w:rPr>
          <w:rFonts w:ascii="Times New Roman" w:hAnsi="Times New Roman" w:cs="Times New Roman"/>
          <w:sz w:val="24"/>
          <w:szCs w:val="24"/>
        </w:rPr>
        <w:t xml:space="preserve"> целях приобретения товаров в рамках </w:t>
      </w:r>
      <w:proofErr w:type="gramStart"/>
      <w:r w:rsidRPr="0064065A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64065A">
        <w:rPr>
          <w:rFonts w:ascii="Times New Roman" w:hAnsi="Times New Roman" w:cs="Times New Roman"/>
          <w:sz w:val="24"/>
          <w:szCs w:val="24"/>
        </w:rPr>
        <w:t xml:space="preserve"> в том числе государственных (муниципальных) контрактов, перечисление средств по таким контрактам (договорам) осуществляется в порядке, установленном Постановлением № 2438 "О порядке перечисления в 2023 году средств, подлежащих казначейскому сопровождению, на расчетные счета, открытые в кредитных организациях", с лицевых счетов участников казначейского сопровождения, открытых в территориальных органах Федерального казначейства (далее - лицевой счет) заказчикам по контрактам (договорам), на расчетные счета, открытые поставщикам товаров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lastRenderedPageBreak/>
        <w:t xml:space="preserve">Расчеты по государственным (муниципальным) контрактам о поставке товаров, выполнении работ, оказании услуг, заключаемым на сумму 100 000,0 тыс. рублей и более для обеспечения государственных нужд субъекта Российской Федерации (муниципальных нужд), источником финансового обеспечения которых </w:t>
      </w:r>
      <w:proofErr w:type="gramStart"/>
      <w:r w:rsidRPr="0064065A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64065A">
        <w:rPr>
          <w:rFonts w:ascii="Times New Roman" w:hAnsi="Times New Roman" w:cs="Times New Roman"/>
          <w:sz w:val="24"/>
          <w:szCs w:val="24"/>
        </w:rPr>
        <w:t xml:space="preserve"> в том числе специальные казначейские кредиты, а также расчеты по контрактам (договорам) о поставке товаров, выполнении работ, оказании услуг, заключаемым на сумму более 3 000,0 тыс. рублей исполнителями и соисполнителями в рамках исполнения указанных государственных (муниципальных) контрактов, подлежали казначейскому сопровождению на основании части 3.1 статьи 10 Федерального закона № 448-ФЗ.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Учитывая изложенное, положения части 4 статьи 10 Федерального закона № 448-ФЗ не распространяются на договор, заключенный в рамках исполнения государственного контракта, источником финансового обеспечения которого является специальный казначейский кредит, и в этой связи перечисление средств по указанному договору осуществляется с лицевого счета заказчика на лицевой счет поставщика товара. </w:t>
      </w:r>
    </w:p>
    <w:p w:rsidR="0064065A" w:rsidRPr="0064065A" w:rsidRDefault="0064065A" w:rsidP="0064065A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65A" w:rsidRPr="0064065A" w:rsidRDefault="0064065A" w:rsidP="0064065A">
      <w:pPr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</w:p>
    <w:p w:rsidR="0064065A" w:rsidRPr="0064065A" w:rsidRDefault="0064065A" w:rsidP="0064065A">
      <w:pPr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С.В.РОМАНОВ </w:t>
      </w:r>
    </w:p>
    <w:p w:rsidR="0064065A" w:rsidRPr="0064065A" w:rsidRDefault="0064065A" w:rsidP="0064065A">
      <w:pPr>
        <w:jc w:val="both"/>
        <w:rPr>
          <w:rFonts w:ascii="Times New Roman" w:hAnsi="Times New Roman" w:cs="Times New Roman"/>
          <w:sz w:val="24"/>
          <w:szCs w:val="24"/>
        </w:rPr>
      </w:pPr>
      <w:r w:rsidRPr="0064065A">
        <w:rPr>
          <w:rFonts w:ascii="Times New Roman" w:hAnsi="Times New Roman" w:cs="Times New Roman"/>
          <w:sz w:val="24"/>
          <w:szCs w:val="24"/>
        </w:rPr>
        <w:t xml:space="preserve">15.03.2024 </w:t>
      </w:r>
    </w:p>
    <w:p w:rsidR="0064065A" w:rsidRPr="0064065A" w:rsidRDefault="0064065A" w:rsidP="0064065A">
      <w:pPr>
        <w:rPr>
          <w:rFonts w:ascii="Times New Roman" w:hAnsi="Times New Roman" w:cs="Times New Roman"/>
        </w:rPr>
      </w:pPr>
      <w:r w:rsidRPr="0064065A">
        <w:rPr>
          <w:rFonts w:ascii="Times New Roman" w:hAnsi="Times New Roman" w:cs="Times New Roman"/>
        </w:rPr>
        <w:t xml:space="preserve">  </w:t>
      </w:r>
    </w:p>
    <w:p w:rsidR="00DC21E4" w:rsidRPr="0064065A" w:rsidRDefault="00DC21E4">
      <w:pPr>
        <w:rPr>
          <w:rFonts w:ascii="Times New Roman" w:hAnsi="Times New Roman" w:cs="Times New Roman"/>
        </w:rPr>
      </w:pPr>
    </w:p>
    <w:sectPr w:rsidR="00DC21E4" w:rsidRPr="0064065A" w:rsidSect="00D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65A"/>
    <w:rsid w:val="0064065A"/>
    <w:rsid w:val="00DC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0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5501</Characters>
  <Application>Microsoft Office Word</Application>
  <DocSecurity>0</DocSecurity>
  <Lines>45</Lines>
  <Paragraphs>12</Paragraphs>
  <ScaleCrop>false</ScaleCrop>
  <Company>Krokoz™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2024-08-12T05:47:00Z</dcterms:created>
  <dcterms:modified xsi:type="dcterms:W3CDTF">2024-08-12T05:52:00Z</dcterms:modified>
</cp:coreProperties>
</file>